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400CF" w14:textId="4CF943F2" w:rsidR="00974869" w:rsidRDefault="00974869" w:rsidP="006775E4">
      <w:pPr>
        <w:pStyle w:val="ConsPlusNormal"/>
        <w:spacing w:before="40" w:line="240" w:lineRule="exact"/>
        <w:ind w:left="4536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0346A">
        <w:rPr>
          <w:rFonts w:ascii="Times New Roman" w:hAnsi="Times New Roman" w:cs="Times New Roman"/>
          <w:caps/>
          <w:sz w:val="28"/>
          <w:szCs w:val="28"/>
        </w:rPr>
        <w:t>Утвержд</w:t>
      </w:r>
      <w:r w:rsidR="006775E4">
        <w:rPr>
          <w:rFonts w:ascii="Times New Roman" w:hAnsi="Times New Roman" w:cs="Times New Roman"/>
          <w:caps/>
          <w:sz w:val="28"/>
          <w:szCs w:val="28"/>
        </w:rPr>
        <w:t>Ё</w:t>
      </w:r>
      <w:r w:rsidRPr="00F0346A">
        <w:rPr>
          <w:rFonts w:ascii="Times New Roman" w:hAnsi="Times New Roman" w:cs="Times New Roman"/>
          <w:caps/>
          <w:sz w:val="28"/>
          <w:szCs w:val="28"/>
        </w:rPr>
        <w:t>н</w:t>
      </w:r>
    </w:p>
    <w:p w14:paraId="43901237" w14:textId="77777777" w:rsidR="00F0346A" w:rsidRPr="00F0346A" w:rsidRDefault="00F0346A" w:rsidP="00B81EE5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9179C21" w14:textId="77777777" w:rsidR="00974869" w:rsidRPr="00467DFB" w:rsidRDefault="00F0346A" w:rsidP="007434E1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4869" w:rsidRPr="00467DFB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869" w:rsidRPr="00467DFB">
        <w:rPr>
          <w:rFonts w:ascii="Times New Roman" w:hAnsi="Times New Roman" w:cs="Times New Roman"/>
          <w:sz w:val="28"/>
          <w:szCs w:val="28"/>
        </w:rPr>
        <w:t>Территориального фонда</w:t>
      </w:r>
    </w:p>
    <w:p w14:paraId="69CD50CA" w14:textId="77777777" w:rsidR="00974869" w:rsidRPr="00467DFB" w:rsidRDefault="00974869" w:rsidP="007434E1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14:paraId="04A13512" w14:textId="77777777" w:rsidR="00974869" w:rsidRPr="00467DFB" w:rsidRDefault="00974869" w:rsidP="007434E1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377DA54B" w14:textId="10D77AF0" w:rsidR="00974869" w:rsidRPr="00467DFB" w:rsidRDefault="00974869" w:rsidP="00F046A4">
      <w:pPr>
        <w:pStyle w:val="ConsPlusNormal"/>
        <w:spacing w:after="4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от </w:t>
      </w:r>
      <w:r w:rsidR="00C87766">
        <w:rPr>
          <w:rFonts w:ascii="Times New Roman" w:hAnsi="Times New Roman" w:cs="Times New Roman"/>
          <w:sz w:val="28"/>
          <w:szCs w:val="28"/>
        </w:rPr>
        <w:t>13.09.</w:t>
      </w:r>
      <w:r w:rsidRPr="00467DFB">
        <w:rPr>
          <w:rFonts w:ascii="Times New Roman" w:hAnsi="Times New Roman" w:cs="Times New Roman"/>
          <w:sz w:val="28"/>
          <w:szCs w:val="28"/>
        </w:rPr>
        <w:t>202</w:t>
      </w:r>
      <w:r w:rsidR="003B299D">
        <w:rPr>
          <w:rFonts w:ascii="Times New Roman" w:hAnsi="Times New Roman" w:cs="Times New Roman"/>
          <w:sz w:val="28"/>
          <w:szCs w:val="28"/>
        </w:rPr>
        <w:t>4</w:t>
      </w:r>
      <w:r w:rsidRPr="00467DFB">
        <w:rPr>
          <w:rFonts w:ascii="Times New Roman" w:hAnsi="Times New Roman" w:cs="Times New Roman"/>
          <w:sz w:val="28"/>
          <w:szCs w:val="28"/>
        </w:rPr>
        <w:t xml:space="preserve"> г. № </w:t>
      </w:r>
      <w:r w:rsidR="00C87766">
        <w:rPr>
          <w:rFonts w:ascii="Times New Roman" w:hAnsi="Times New Roman" w:cs="Times New Roman"/>
          <w:sz w:val="28"/>
          <w:szCs w:val="28"/>
        </w:rPr>
        <w:t>226</w:t>
      </w:r>
    </w:p>
    <w:p w14:paraId="6A3AF919" w14:textId="77777777" w:rsidR="00974869" w:rsidRDefault="00974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731F87" w14:textId="77777777" w:rsidR="003F3A99" w:rsidRPr="00467DFB" w:rsidRDefault="003F3A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8D6A04" w14:textId="77777777" w:rsidR="00F0346A" w:rsidRDefault="00F034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14:paraId="2628EB8E" w14:textId="77777777" w:rsidR="00974869" w:rsidRPr="00467DFB" w:rsidRDefault="009748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РЕГЛАМЕНТ</w:t>
      </w:r>
    </w:p>
    <w:p w14:paraId="0AE160BC" w14:textId="77777777" w:rsidR="0052511D" w:rsidRPr="00467DFB" w:rsidRDefault="005251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48BDFA" w14:textId="4695CDFE" w:rsidR="00974869" w:rsidRPr="00467DFB" w:rsidRDefault="009535D0" w:rsidP="0052511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77491">
        <w:rPr>
          <w:rFonts w:ascii="Times New Roman" w:hAnsi="Times New Roman" w:cs="Times New Roman"/>
          <w:sz w:val="28"/>
          <w:szCs w:val="28"/>
        </w:rPr>
        <w:t xml:space="preserve">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</w:t>
      </w:r>
      <w:r w:rsidR="005F6151" w:rsidRPr="005F6151">
        <w:rPr>
          <w:rFonts w:ascii="Times New Roman" w:hAnsi="Times New Roman" w:cs="Times New Roman"/>
          <w:sz w:val="28"/>
          <w:szCs w:val="28"/>
        </w:rPr>
        <w:t>на территории Ставропольского края</w:t>
      </w:r>
      <w:r w:rsidR="0052511D" w:rsidRPr="00467D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CE3B5" w14:textId="77777777" w:rsidR="00974869" w:rsidRPr="00467DFB" w:rsidRDefault="009748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A85FF6" w14:textId="77777777" w:rsidR="00974869" w:rsidRPr="00467DFB" w:rsidRDefault="00974869" w:rsidP="00B81EE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45763C9B" w14:textId="77777777" w:rsidR="00974869" w:rsidRPr="00467DFB" w:rsidRDefault="00974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FFD0C9" w14:textId="2C2C7DFA" w:rsidR="00974869" w:rsidRPr="00467DFB" w:rsidRDefault="00A67EDA" w:rsidP="00407B14">
      <w:pPr>
        <w:pStyle w:val="ConsPlusTitle"/>
        <w:tabs>
          <w:tab w:val="left" w:pos="7260"/>
        </w:tabs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974869" w:rsidRPr="00467DFB">
        <w:rPr>
          <w:rFonts w:ascii="Times New Roman" w:hAnsi="Times New Roman" w:cs="Times New Roman"/>
          <w:b w:val="0"/>
          <w:sz w:val="28"/>
          <w:szCs w:val="28"/>
        </w:rPr>
        <w:t xml:space="preserve">1. Основания утверждения </w:t>
      </w:r>
      <w:r w:rsidR="000748F9">
        <w:rPr>
          <w:rFonts w:ascii="Times New Roman" w:hAnsi="Times New Roman" w:cs="Times New Roman"/>
          <w:b w:val="0"/>
          <w:sz w:val="28"/>
          <w:szCs w:val="28"/>
        </w:rPr>
        <w:t>р</w:t>
      </w:r>
      <w:r w:rsidR="00974869" w:rsidRPr="00467DFB">
        <w:rPr>
          <w:rFonts w:ascii="Times New Roman" w:hAnsi="Times New Roman" w:cs="Times New Roman"/>
          <w:b w:val="0"/>
          <w:sz w:val="28"/>
          <w:szCs w:val="28"/>
        </w:rPr>
        <w:t xml:space="preserve">егламента </w:t>
      </w:r>
    </w:p>
    <w:p w14:paraId="67F99DFC" w14:textId="77777777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ECD1F" w14:textId="39E5B741" w:rsidR="00974869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Настоящий Регламент </w:t>
      </w:r>
      <w:r w:rsidR="00777491">
        <w:rPr>
          <w:rFonts w:ascii="Times New Roman" w:hAnsi="Times New Roman" w:cs="Times New Roman"/>
          <w:sz w:val="28"/>
          <w:szCs w:val="28"/>
        </w:rPr>
        <w:t>о</w:t>
      </w:r>
      <w:r w:rsidR="00777491" w:rsidRPr="00777491">
        <w:rPr>
          <w:rFonts w:ascii="Times New Roman" w:hAnsi="Times New Roman" w:cs="Times New Roman"/>
          <w:sz w:val="28"/>
          <w:szCs w:val="28"/>
        </w:rPr>
        <w:t>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Ставропольского края</w:t>
      </w:r>
      <w:r w:rsidRPr="00467DFB">
        <w:rPr>
          <w:rFonts w:ascii="Times New Roman" w:hAnsi="Times New Roman" w:cs="Times New Roman"/>
          <w:sz w:val="28"/>
          <w:szCs w:val="28"/>
        </w:rPr>
        <w:t xml:space="preserve"> (</w:t>
      </w:r>
      <w:r w:rsidR="004A638E" w:rsidRPr="00467DFB">
        <w:rPr>
          <w:rFonts w:ascii="Times New Roman" w:hAnsi="Times New Roman" w:cs="Times New Roman"/>
          <w:sz w:val="28"/>
          <w:szCs w:val="28"/>
        </w:rPr>
        <w:t>далее –</w:t>
      </w:r>
      <w:r w:rsidR="00590250">
        <w:rPr>
          <w:rFonts w:ascii="Times New Roman" w:hAnsi="Times New Roman" w:cs="Times New Roman"/>
          <w:sz w:val="28"/>
          <w:szCs w:val="28"/>
        </w:rPr>
        <w:t> </w:t>
      </w:r>
      <w:r w:rsidRPr="00467DFB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777491">
        <w:rPr>
          <w:rFonts w:ascii="Times New Roman" w:hAnsi="Times New Roman" w:cs="Times New Roman"/>
          <w:sz w:val="28"/>
          <w:szCs w:val="28"/>
        </w:rPr>
        <w:t>ЭЮЗД</w:t>
      </w:r>
      <w:r w:rsidRPr="00467DFB">
        <w:rPr>
          <w:rFonts w:ascii="Times New Roman" w:hAnsi="Times New Roman" w:cs="Times New Roman"/>
          <w:sz w:val="28"/>
          <w:szCs w:val="28"/>
        </w:rPr>
        <w:t>) разработан во исполнение:</w:t>
      </w:r>
    </w:p>
    <w:p w14:paraId="104B290E" w14:textId="68BADF7C" w:rsidR="00777491" w:rsidRPr="00467DFB" w:rsidRDefault="009856DC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7491">
        <w:rPr>
          <w:rFonts w:ascii="Times New Roman" w:hAnsi="Times New Roman" w:cs="Times New Roman"/>
          <w:sz w:val="28"/>
          <w:szCs w:val="28"/>
        </w:rPr>
        <w:t>27.07.2006 № 152-ФЗ «О персональных данных»;</w:t>
      </w:r>
    </w:p>
    <w:p w14:paraId="148012C7" w14:textId="1C2605AE" w:rsidR="00974869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28479E" w:rsidRPr="00467DFB">
        <w:rPr>
          <w:rFonts w:ascii="Times New Roman" w:hAnsi="Times New Roman" w:cs="Times New Roman"/>
          <w:sz w:val="28"/>
          <w:szCs w:val="28"/>
        </w:rPr>
        <w:t xml:space="preserve"> от </w:t>
      </w:r>
      <w:r w:rsidRPr="00467DFB">
        <w:rPr>
          <w:rFonts w:ascii="Times New Roman" w:hAnsi="Times New Roman" w:cs="Times New Roman"/>
          <w:sz w:val="28"/>
          <w:szCs w:val="28"/>
        </w:rPr>
        <w:t xml:space="preserve">29.11.2010 </w:t>
      </w:r>
      <w:r w:rsidR="0028479E" w:rsidRPr="00467DFB">
        <w:rPr>
          <w:rFonts w:ascii="Times New Roman" w:hAnsi="Times New Roman" w:cs="Times New Roman"/>
          <w:sz w:val="28"/>
          <w:szCs w:val="28"/>
        </w:rPr>
        <w:t>№ </w:t>
      </w:r>
      <w:r w:rsidRPr="00467DFB">
        <w:rPr>
          <w:rFonts w:ascii="Times New Roman" w:hAnsi="Times New Roman" w:cs="Times New Roman"/>
          <w:sz w:val="28"/>
          <w:szCs w:val="28"/>
        </w:rPr>
        <w:t xml:space="preserve">326-ФЗ </w:t>
      </w:r>
      <w:r w:rsidR="008A3252">
        <w:rPr>
          <w:rFonts w:ascii="Times New Roman" w:hAnsi="Times New Roman" w:cs="Times New Roman"/>
          <w:sz w:val="28"/>
          <w:szCs w:val="28"/>
        </w:rPr>
        <w:t>«</w:t>
      </w:r>
      <w:r w:rsidRPr="00467DFB">
        <w:rPr>
          <w:rFonts w:ascii="Times New Roman" w:hAnsi="Times New Roman" w:cs="Times New Roman"/>
          <w:sz w:val="28"/>
          <w:szCs w:val="28"/>
        </w:rPr>
        <w:t>Об обязательном медицинском страховании в Российской Федерации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Pr="00467DFB">
        <w:rPr>
          <w:rFonts w:ascii="Times New Roman" w:hAnsi="Times New Roman" w:cs="Times New Roman"/>
          <w:sz w:val="28"/>
          <w:szCs w:val="28"/>
        </w:rPr>
        <w:t>;</w:t>
      </w:r>
    </w:p>
    <w:p w14:paraId="447908FC" w14:textId="1670C2CC" w:rsidR="009856DC" w:rsidRDefault="009856DC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A30BA">
        <w:rPr>
          <w:rFonts w:ascii="Times New Roman" w:hAnsi="Times New Roman" w:cs="Times New Roman"/>
          <w:sz w:val="28"/>
          <w:szCs w:val="28"/>
        </w:rPr>
        <w:t>от 06.04.2011 № 63-ФЗ «Об электронной подписи»;</w:t>
      </w:r>
    </w:p>
    <w:p w14:paraId="5FCDAC3C" w14:textId="257E71DB" w:rsidR="006243A1" w:rsidRDefault="006243A1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 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67D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67DF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67DFB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901</w:t>
      </w:r>
      <w:r w:rsidRPr="00467DFB">
        <w:rPr>
          <w:rFonts w:ascii="Times New Roman" w:hAnsi="Times New Roman" w:cs="Times New Roman"/>
          <w:sz w:val="28"/>
          <w:szCs w:val="28"/>
        </w:rPr>
        <w:t xml:space="preserve"> </w:t>
      </w:r>
      <w:r w:rsidR="008A3252">
        <w:rPr>
          <w:rFonts w:ascii="Times New Roman" w:hAnsi="Times New Roman" w:cs="Times New Roman"/>
          <w:sz w:val="28"/>
          <w:szCs w:val="28"/>
        </w:rPr>
        <w:t>«</w:t>
      </w:r>
      <w:r w:rsidRPr="00467DFB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>
        <w:rPr>
          <w:rFonts w:ascii="Times New Roman" w:hAnsi="Times New Roman" w:cs="Times New Roman"/>
          <w:sz w:val="28"/>
          <w:szCs w:val="28"/>
        </w:rPr>
        <w:t>функционирования государственной информационной системы обязательного медицинского страхования и внесение изменений в некоторые акты Правительства Российской Федерации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Pr="00467DFB">
        <w:rPr>
          <w:rFonts w:ascii="Times New Roman" w:hAnsi="Times New Roman" w:cs="Times New Roman"/>
          <w:sz w:val="28"/>
          <w:szCs w:val="28"/>
        </w:rPr>
        <w:t>;</w:t>
      </w:r>
    </w:p>
    <w:p w14:paraId="4B2AB211" w14:textId="77777777" w:rsidR="009856DC" w:rsidRDefault="009856DC" w:rsidP="00407B1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постановления Правит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ельства Российской Федерации от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09.02.2022 № 140 «</w:t>
      </w:r>
      <w:r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единой государственной информационной системе в сфере здравоохранения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055562E" w14:textId="3FFE2585" w:rsidR="0058430B" w:rsidRPr="00467DFB" w:rsidRDefault="0058430B" w:rsidP="00407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 05.11.2022 № 1998 </w:t>
      </w:r>
      <w:r w:rsidR="008A3252">
        <w:rPr>
          <w:rFonts w:ascii="Times New Roman" w:hAnsi="Times New Roman" w:cs="Times New Roman"/>
          <w:sz w:val="28"/>
          <w:szCs w:val="28"/>
        </w:rPr>
        <w:t>«</w:t>
      </w:r>
      <w:r w:rsidRPr="00467DFB">
        <w:rPr>
          <w:rFonts w:ascii="Times New Roman" w:hAnsi="Times New Roman" w:cs="Times New Roman"/>
          <w:sz w:val="28"/>
          <w:szCs w:val="28"/>
        </w:rPr>
        <w:t>Об утверждении Правил ведения персонифицированного уч</w:t>
      </w:r>
      <w:r w:rsidR="002700B7" w:rsidRPr="00467DFB">
        <w:rPr>
          <w:rFonts w:ascii="Times New Roman" w:hAnsi="Times New Roman" w:cs="Times New Roman"/>
          <w:sz w:val="28"/>
          <w:szCs w:val="28"/>
        </w:rPr>
        <w:t>ё</w:t>
      </w:r>
      <w:r w:rsidRPr="00467DFB">
        <w:rPr>
          <w:rFonts w:ascii="Times New Roman" w:hAnsi="Times New Roman" w:cs="Times New Roman"/>
          <w:sz w:val="28"/>
          <w:szCs w:val="28"/>
        </w:rPr>
        <w:t>та в сфере обязательного медицинского страхования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Pr="00467DFB">
        <w:rPr>
          <w:rFonts w:ascii="Times New Roman" w:hAnsi="Times New Roman" w:cs="Times New Roman"/>
          <w:sz w:val="28"/>
          <w:szCs w:val="28"/>
        </w:rPr>
        <w:t>;</w:t>
      </w:r>
    </w:p>
    <w:p w14:paraId="14D8217E" w14:textId="77777777" w:rsidR="00974869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Программы государственных гарантий бесплатного оказания гражданам медицинской помощи на соответствующий финансовый год, утвержд</w:t>
      </w:r>
      <w:r w:rsidR="002700B7" w:rsidRPr="00467DFB">
        <w:rPr>
          <w:rFonts w:ascii="Times New Roman" w:hAnsi="Times New Roman" w:cs="Times New Roman"/>
          <w:sz w:val="28"/>
          <w:szCs w:val="28"/>
        </w:rPr>
        <w:t>ё</w:t>
      </w:r>
      <w:r w:rsidRPr="00467DFB">
        <w:rPr>
          <w:rFonts w:ascii="Times New Roman" w:hAnsi="Times New Roman" w:cs="Times New Roman"/>
          <w:sz w:val="28"/>
          <w:szCs w:val="28"/>
        </w:rPr>
        <w:t>нной постановлением Правительства Российской Федерации;</w:t>
      </w:r>
    </w:p>
    <w:p w14:paraId="78AC7AB6" w14:textId="2B114133" w:rsidR="009856DC" w:rsidRPr="009856DC" w:rsidRDefault="009856DC" w:rsidP="00407B1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приказа Министерства здравоохранения Российской Федерации 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24.12.2018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 </w:t>
      </w:r>
      <w:r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911н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 фармацевтических организаций»</w:t>
      </w:r>
      <w:r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9E0C652" w14:textId="11CE238E" w:rsidR="00C12A28" w:rsidRDefault="00C12A28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lastRenderedPageBreak/>
        <w:t>приказа Министерства здравоохранения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7DFB">
        <w:rPr>
          <w:rFonts w:ascii="Times New Roman" w:hAnsi="Times New Roman" w:cs="Times New Roman"/>
          <w:sz w:val="28"/>
          <w:szCs w:val="28"/>
        </w:rPr>
        <w:t xml:space="preserve">28.02.2019 № 108н </w:t>
      </w:r>
      <w:r w:rsidR="008A3252">
        <w:rPr>
          <w:rFonts w:ascii="Times New Roman" w:hAnsi="Times New Roman" w:cs="Times New Roman"/>
          <w:sz w:val="28"/>
          <w:szCs w:val="28"/>
        </w:rPr>
        <w:t>«</w:t>
      </w:r>
      <w:r w:rsidRPr="00467DFB">
        <w:rPr>
          <w:rFonts w:ascii="Times New Roman" w:hAnsi="Times New Roman" w:cs="Times New Roman"/>
          <w:sz w:val="28"/>
          <w:szCs w:val="28"/>
        </w:rPr>
        <w:t>Об утверждении Правил обязательного медицинского страхования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="0060530D">
        <w:rPr>
          <w:rFonts w:ascii="Times New Roman" w:hAnsi="Times New Roman" w:cs="Times New Roman"/>
          <w:sz w:val="28"/>
          <w:szCs w:val="28"/>
        </w:rPr>
        <w:t>;</w:t>
      </w:r>
    </w:p>
    <w:p w14:paraId="6C577057" w14:textId="25AD5B5B" w:rsidR="009856DC" w:rsidRPr="009856DC" w:rsidRDefault="00912F22" w:rsidP="00407B1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9856DC"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ребований к организационно-техническому взаимодействию государственных органов и государственных организаций, утвержденных </w:t>
      </w:r>
      <w:r w:rsid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Минцифры России № </w:t>
      </w:r>
      <w:r w:rsidR="009856DC"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667, ФСО России </w:t>
      </w:r>
      <w:r w:rsid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 </w:t>
      </w:r>
      <w:r w:rsidR="009856DC"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233 от</w:t>
      </w:r>
      <w:r w:rsid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856DC"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04.12.2020 </w:t>
      </w:r>
      <w:r w:rsid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56DC"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Требований к организационно-техническому взаимодействию государственных органов и государственных организаций</w:t>
      </w:r>
      <w:r w:rsid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56DC" w:rsidRPr="00985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88D286B" w14:textId="022296D7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приказа Федерального фонда обязательного медицинского страхования </w:t>
      </w:r>
      <w:r w:rsidR="0058430B" w:rsidRPr="00467DFB">
        <w:rPr>
          <w:rFonts w:ascii="Times New Roman" w:hAnsi="Times New Roman" w:cs="Times New Roman"/>
          <w:sz w:val="28"/>
          <w:szCs w:val="28"/>
        </w:rPr>
        <w:t>от 07.04.2011 № </w:t>
      </w:r>
      <w:r w:rsidRPr="00467DFB">
        <w:rPr>
          <w:rFonts w:ascii="Times New Roman" w:hAnsi="Times New Roman" w:cs="Times New Roman"/>
          <w:sz w:val="28"/>
          <w:szCs w:val="28"/>
        </w:rPr>
        <w:t xml:space="preserve">79 </w:t>
      </w:r>
      <w:r w:rsidR="008A3252">
        <w:rPr>
          <w:rFonts w:ascii="Times New Roman" w:hAnsi="Times New Roman" w:cs="Times New Roman"/>
          <w:sz w:val="28"/>
          <w:szCs w:val="28"/>
        </w:rPr>
        <w:t>«</w:t>
      </w:r>
      <w:r w:rsidRPr="00467DFB">
        <w:rPr>
          <w:rFonts w:ascii="Times New Roman" w:hAnsi="Times New Roman" w:cs="Times New Roman"/>
          <w:sz w:val="28"/>
          <w:szCs w:val="28"/>
        </w:rPr>
        <w:t>Об утверждении Общих принципов построения и функционирования информационных систем в сфере обязательного медицинс</w:t>
      </w:r>
      <w:bookmarkStart w:id="1" w:name="_GoBack"/>
      <w:bookmarkEnd w:id="1"/>
      <w:r w:rsidRPr="00467DFB">
        <w:rPr>
          <w:rFonts w:ascii="Times New Roman" w:hAnsi="Times New Roman" w:cs="Times New Roman"/>
          <w:sz w:val="28"/>
          <w:szCs w:val="28"/>
        </w:rPr>
        <w:t>кого страхования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Pr="00467DFB">
        <w:rPr>
          <w:rFonts w:ascii="Times New Roman" w:hAnsi="Times New Roman" w:cs="Times New Roman"/>
          <w:sz w:val="28"/>
          <w:szCs w:val="28"/>
        </w:rPr>
        <w:t>;</w:t>
      </w:r>
    </w:p>
    <w:p w14:paraId="4A544E2A" w14:textId="0401786C" w:rsidR="0058430B" w:rsidRPr="00467DFB" w:rsidRDefault="0058430B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приказа Федерального фонда обязательного медицинского страхования от 31.03.2021 № 34н </w:t>
      </w:r>
      <w:r w:rsidR="008A3252">
        <w:rPr>
          <w:rFonts w:ascii="Times New Roman" w:hAnsi="Times New Roman" w:cs="Times New Roman"/>
          <w:sz w:val="28"/>
          <w:szCs w:val="28"/>
        </w:rPr>
        <w:t>«</w:t>
      </w:r>
      <w:r w:rsidRPr="00467DFB">
        <w:rPr>
          <w:rFonts w:ascii="Times New Roman" w:hAnsi="Times New Roman" w:cs="Times New Roman"/>
          <w:sz w:val="28"/>
          <w:szCs w:val="28"/>
        </w:rPr>
        <w:t>Об определении Порядка информационного взаимодействия в сфере обязательного медицинского страхования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Pr="00467DFB">
        <w:rPr>
          <w:rFonts w:ascii="Times New Roman" w:hAnsi="Times New Roman" w:cs="Times New Roman"/>
          <w:sz w:val="28"/>
          <w:szCs w:val="28"/>
        </w:rPr>
        <w:t>;</w:t>
      </w:r>
    </w:p>
    <w:p w14:paraId="1F476B11" w14:textId="6B515FBE" w:rsidR="00974869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на территории Ставропольского края на соответствующий финансовый год, утвержд</w:t>
      </w:r>
      <w:r w:rsidR="002700B7" w:rsidRPr="00467DFB">
        <w:rPr>
          <w:rFonts w:ascii="Times New Roman" w:hAnsi="Times New Roman" w:cs="Times New Roman"/>
          <w:sz w:val="28"/>
          <w:szCs w:val="28"/>
        </w:rPr>
        <w:t>ё</w:t>
      </w:r>
      <w:r w:rsidRPr="00467DFB">
        <w:rPr>
          <w:rFonts w:ascii="Times New Roman" w:hAnsi="Times New Roman" w:cs="Times New Roman"/>
          <w:sz w:val="28"/>
          <w:szCs w:val="28"/>
        </w:rPr>
        <w:t>нной постановлением Пра</w:t>
      </w:r>
      <w:r w:rsidR="006243A1">
        <w:rPr>
          <w:rFonts w:ascii="Times New Roman" w:hAnsi="Times New Roman" w:cs="Times New Roman"/>
          <w:sz w:val="28"/>
          <w:szCs w:val="28"/>
        </w:rPr>
        <w:t>вительства Ставрополь</w:t>
      </w:r>
      <w:r w:rsidR="00E851DF">
        <w:rPr>
          <w:rFonts w:ascii="Times New Roman" w:hAnsi="Times New Roman" w:cs="Times New Roman"/>
          <w:sz w:val="28"/>
          <w:szCs w:val="28"/>
        </w:rPr>
        <w:t>ского края.</w:t>
      </w:r>
    </w:p>
    <w:p w14:paraId="50A023E6" w14:textId="77777777" w:rsidR="00D335A2" w:rsidRPr="00467DFB" w:rsidRDefault="00D335A2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E1FB3" w14:textId="039157A9" w:rsidR="00974869" w:rsidRPr="00FA5799" w:rsidRDefault="00A67EDA" w:rsidP="00407B1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974869" w:rsidRPr="00467DFB">
        <w:rPr>
          <w:rFonts w:ascii="Times New Roman" w:hAnsi="Times New Roman" w:cs="Times New Roman"/>
          <w:b w:val="0"/>
          <w:sz w:val="28"/>
          <w:szCs w:val="28"/>
        </w:rPr>
        <w:t xml:space="preserve">2. Предмет и сфера применения Регламента </w:t>
      </w:r>
      <w:r w:rsidR="00FA5799">
        <w:rPr>
          <w:rFonts w:ascii="Times New Roman" w:hAnsi="Times New Roman" w:cs="Times New Roman"/>
          <w:b w:val="0"/>
          <w:sz w:val="28"/>
          <w:szCs w:val="28"/>
        </w:rPr>
        <w:t>ЭЮЗД</w:t>
      </w:r>
    </w:p>
    <w:p w14:paraId="2962D425" w14:textId="77777777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07387" w14:textId="6EB1C5FD" w:rsidR="004A30BA" w:rsidRPr="004A30BA" w:rsidRDefault="00E91C46" w:rsidP="00407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6E">
        <w:rPr>
          <w:rFonts w:ascii="Times New Roman" w:hAnsi="Times New Roman" w:cs="Times New Roman"/>
          <w:sz w:val="28"/>
          <w:szCs w:val="28"/>
        </w:rPr>
        <w:t>1. </w:t>
      </w:r>
      <w:r w:rsidR="005F6F26">
        <w:rPr>
          <w:rFonts w:ascii="Times New Roman" w:hAnsi="Times New Roman" w:cs="Times New Roman"/>
          <w:sz w:val="28"/>
          <w:szCs w:val="28"/>
        </w:rPr>
        <w:t>  </w:t>
      </w:r>
      <w:r w:rsidR="007B3CF4" w:rsidRPr="007B3CF4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4A30BA">
        <w:rPr>
          <w:rFonts w:ascii="Times New Roman" w:hAnsi="Times New Roman" w:cs="Times New Roman"/>
          <w:sz w:val="28"/>
          <w:szCs w:val="28"/>
        </w:rPr>
        <w:t>ЭЮЗД</w:t>
      </w:r>
      <w:r w:rsidR="007B3CF4" w:rsidRPr="007B3CF4">
        <w:rPr>
          <w:rFonts w:ascii="Times New Roman" w:hAnsi="Times New Roman" w:cs="Times New Roman"/>
          <w:sz w:val="28"/>
          <w:szCs w:val="28"/>
        </w:rPr>
        <w:t xml:space="preserve"> </w:t>
      </w:r>
      <w:r w:rsidR="004A30BA" w:rsidRPr="004A30BA">
        <w:rPr>
          <w:rFonts w:ascii="Times New Roman" w:hAnsi="Times New Roman" w:cs="Times New Roman"/>
          <w:sz w:val="28"/>
          <w:szCs w:val="28"/>
        </w:rPr>
        <w:t>определяет правила и порядок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</w:t>
      </w:r>
      <w:r w:rsidR="004A30BA">
        <w:rPr>
          <w:rFonts w:ascii="Times New Roman" w:hAnsi="Times New Roman" w:cs="Times New Roman"/>
          <w:sz w:val="28"/>
          <w:szCs w:val="28"/>
        </w:rPr>
        <w:t>ния Ставропольского края (далее – </w:t>
      </w:r>
      <w:r w:rsidR="004A30BA" w:rsidRPr="004A30BA">
        <w:rPr>
          <w:rFonts w:ascii="Times New Roman" w:hAnsi="Times New Roman" w:cs="Times New Roman"/>
          <w:sz w:val="28"/>
          <w:szCs w:val="28"/>
        </w:rPr>
        <w:t xml:space="preserve">участники информационного взаимодействия) при обмене </w:t>
      </w:r>
      <w:r w:rsidR="009535D0" w:rsidRPr="004A30BA">
        <w:rPr>
          <w:rFonts w:ascii="Times New Roman" w:hAnsi="Times New Roman" w:cs="Times New Roman"/>
          <w:sz w:val="28"/>
          <w:szCs w:val="28"/>
        </w:rPr>
        <w:t xml:space="preserve">электронными </w:t>
      </w:r>
      <w:r w:rsidR="004A30BA" w:rsidRPr="004A30BA">
        <w:rPr>
          <w:rFonts w:ascii="Times New Roman" w:hAnsi="Times New Roman" w:cs="Times New Roman"/>
          <w:sz w:val="28"/>
          <w:szCs w:val="28"/>
        </w:rPr>
        <w:t>документами по защищ</w:t>
      </w:r>
      <w:r w:rsidR="00190861">
        <w:rPr>
          <w:rFonts w:ascii="Times New Roman" w:hAnsi="Times New Roman" w:cs="Times New Roman"/>
          <w:sz w:val="28"/>
          <w:szCs w:val="28"/>
        </w:rPr>
        <w:t>ё</w:t>
      </w:r>
      <w:r w:rsidR="004A30BA" w:rsidRPr="004A30BA">
        <w:rPr>
          <w:rFonts w:ascii="Times New Roman" w:hAnsi="Times New Roman" w:cs="Times New Roman"/>
          <w:sz w:val="28"/>
          <w:szCs w:val="28"/>
        </w:rPr>
        <w:t>нным каналам связи.</w:t>
      </w:r>
    </w:p>
    <w:p w14:paraId="482F6FEA" w14:textId="48E19688" w:rsidR="00974869" w:rsidRPr="00467DFB" w:rsidRDefault="007B3CF4" w:rsidP="00407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1C46" w:rsidRPr="00467DFB">
        <w:rPr>
          <w:rFonts w:ascii="Times New Roman" w:hAnsi="Times New Roman" w:cs="Times New Roman"/>
          <w:sz w:val="28"/>
          <w:szCs w:val="28"/>
        </w:rPr>
        <w:t>.</w:t>
      </w:r>
      <w:r w:rsidR="005F6F26">
        <w:rPr>
          <w:rFonts w:ascii="Times New Roman" w:hAnsi="Times New Roman" w:cs="Times New Roman"/>
          <w:sz w:val="28"/>
          <w:szCs w:val="28"/>
        </w:rPr>
        <w:t>   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Сформулированные в рамках </w:t>
      </w:r>
      <w:r w:rsidR="00D71283">
        <w:rPr>
          <w:rFonts w:ascii="Times New Roman" w:hAnsi="Times New Roman" w:cs="Times New Roman"/>
          <w:sz w:val="28"/>
          <w:szCs w:val="28"/>
        </w:rPr>
        <w:t>Регламента </w:t>
      </w:r>
      <w:r w:rsidR="004A30BA">
        <w:rPr>
          <w:rFonts w:ascii="Times New Roman" w:hAnsi="Times New Roman" w:cs="Times New Roman"/>
          <w:sz w:val="28"/>
          <w:szCs w:val="28"/>
        </w:rPr>
        <w:t>ЭЮЗД</w:t>
      </w:r>
      <w:r w:rsidR="00D71283">
        <w:rPr>
          <w:rFonts w:ascii="Times New Roman" w:hAnsi="Times New Roman" w:cs="Times New Roman"/>
          <w:sz w:val="28"/>
          <w:szCs w:val="28"/>
        </w:rPr>
        <w:t xml:space="preserve"> </w:t>
      </w:r>
      <w:r w:rsidR="00974869" w:rsidRPr="00467DFB">
        <w:rPr>
          <w:rFonts w:ascii="Times New Roman" w:hAnsi="Times New Roman" w:cs="Times New Roman"/>
          <w:sz w:val="28"/>
          <w:szCs w:val="28"/>
        </w:rPr>
        <w:t>требования, принципы информационного взаимодействия и описанные форматы являются обязательными для всех участников информационного взаимодействия.</w:t>
      </w:r>
    </w:p>
    <w:p w14:paraId="5EE52E69" w14:textId="77777777" w:rsidR="00974869" w:rsidRPr="00CC5C1E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25A26" w14:textId="49B1C392" w:rsidR="00974869" w:rsidRPr="00467DFB" w:rsidRDefault="00974869" w:rsidP="00407B1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A67EDA">
        <w:rPr>
          <w:rFonts w:ascii="Times New Roman" w:hAnsi="Times New Roman" w:cs="Times New Roman"/>
          <w:b w:val="0"/>
          <w:sz w:val="28"/>
          <w:szCs w:val="28"/>
        </w:rPr>
        <w:t> </w:t>
      </w:r>
      <w:r w:rsidR="00D71283">
        <w:rPr>
          <w:rFonts w:ascii="Times New Roman" w:hAnsi="Times New Roman" w:cs="Times New Roman"/>
          <w:b w:val="0"/>
          <w:sz w:val="28"/>
          <w:szCs w:val="28"/>
        </w:rPr>
        <w:t>3. Цели утверждения Регламента </w:t>
      </w:r>
      <w:r w:rsidR="004A30BA">
        <w:rPr>
          <w:rFonts w:ascii="Times New Roman" w:hAnsi="Times New Roman" w:cs="Times New Roman"/>
          <w:b w:val="0"/>
          <w:sz w:val="28"/>
          <w:szCs w:val="28"/>
        </w:rPr>
        <w:t>ЭЮЗД</w:t>
      </w:r>
    </w:p>
    <w:p w14:paraId="3BB91BC7" w14:textId="77777777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B6F12" w14:textId="44224309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Регламент</w:t>
      </w:r>
      <w:r w:rsidR="001642E9">
        <w:rPr>
          <w:rFonts w:ascii="Times New Roman" w:hAnsi="Times New Roman" w:cs="Times New Roman"/>
          <w:sz w:val="28"/>
          <w:szCs w:val="28"/>
        </w:rPr>
        <w:t> </w:t>
      </w:r>
      <w:r w:rsidR="004A30BA">
        <w:rPr>
          <w:rFonts w:ascii="Times New Roman" w:hAnsi="Times New Roman" w:cs="Times New Roman"/>
          <w:sz w:val="28"/>
          <w:szCs w:val="28"/>
        </w:rPr>
        <w:t xml:space="preserve">ЭЮЗД </w:t>
      </w:r>
      <w:r w:rsidRPr="00467DFB">
        <w:rPr>
          <w:rFonts w:ascii="Times New Roman" w:hAnsi="Times New Roman" w:cs="Times New Roman"/>
          <w:sz w:val="28"/>
          <w:szCs w:val="28"/>
        </w:rPr>
        <w:t>разработан в целях:</w:t>
      </w:r>
    </w:p>
    <w:p w14:paraId="22B9EE23" w14:textId="3A2D7850" w:rsidR="002950A0" w:rsidRDefault="00974869" w:rsidP="00407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4A30BA">
        <w:rPr>
          <w:rFonts w:ascii="Times New Roman" w:hAnsi="Times New Roman" w:cs="Times New Roman"/>
          <w:sz w:val="28"/>
          <w:szCs w:val="28"/>
        </w:rPr>
        <w:t>порядка и правил организации электронного юриди</w:t>
      </w:r>
      <w:r w:rsidR="002950A0">
        <w:rPr>
          <w:rFonts w:ascii="Times New Roman" w:hAnsi="Times New Roman" w:cs="Times New Roman"/>
          <w:sz w:val="28"/>
          <w:szCs w:val="28"/>
        </w:rPr>
        <w:t>чески значимого документооборота, в том числе принципов и порядка ведения делопроизводства при информационном обмене между участниками информационного взаимодействия;</w:t>
      </w:r>
    </w:p>
    <w:p w14:paraId="4FA9EEF2" w14:textId="736BBD24" w:rsidR="002950A0" w:rsidRDefault="002950A0" w:rsidP="00407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>
        <w:rPr>
          <w:rFonts w:ascii="Times New Roman" w:hAnsi="Times New Roman" w:cs="Times New Roman"/>
          <w:sz w:val="28"/>
          <w:szCs w:val="28"/>
        </w:rPr>
        <w:t>порядка и правил организации электронного юридически значимого документооборота, в том числе принципов и порядка ведения делопроизводства при информационном обмене между участниками информационного взаимодействия и информационным ресурсом ТФОМС СК;</w:t>
      </w:r>
    </w:p>
    <w:p w14:paraId="323154C7" w14:textId="41E997CB" w:rsidR="00974869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разграничения зон ответственности и компетенций участников </w:t>
      </w:r>
      <w:r w:rsidRPr="00467DF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информационного взаимодействия при обеспечении </w:t>
      </w:r>
      <w:r w:rsidR="00BC4A7F" w:rsidRPr="004A30BA">
        <w:rPr>
          <w:rFonts w:ascii="Times New Roman" w:hAnsi="Times New Roman" w:cs="Times New Roman"/>
          <w:sz w:val="28"/>
          <w:szCs w:val="28"/>
        </w:rPr>
        <w:t>электронного юридически значимого документооборота</w:t>
      </w:r>
      <w:r w:rsidR="00BC4A7F">
        <w:rPr>
          <w:rFonts w:ascii="Times New Roman" w:hAnsi="Times New Roman" w:cs="Times New Roman"/>
          <w:sz w:val="28"/>
          <w:szCs w:val="28"/>
        </w:rPr>
        <w:t>.</w:t>
      </w:r>
    </w:p>
    <w:p w14:paraId="42237C1B" w14:textId="77777777" w:rsidR="005F6F26" w:rsidRPr="00467DFB" w:rsidRDefault="005F6F26" w:rsidP="00BC4A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E36BA" w14:textId="77777777" w:rsidR="00974869" w:rsidRPr="00467DFB" w:rsidRDefault="00974869" w:rsidP="00B81EE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II. ТЕРМИНЫ</w:t>
      </w:r>
      <w:r w:rsidR="00F479A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479A6" w:rsidRPr="00F479A6">
        <w:rPr>
          <w:rFonts w:ascii="Times New Roman" w:hAnsi="Times New Roman" w:cs="Times New Roman"/>
          <w:b w:val="0"/>
          <w:caps/>
          <w:sz w:val="28"/>
          <w:szCs w:val="28"/>
        </w:rPr>
        <w:t>понятия</w:t>
      </w:r>
      <w:r w:rsidR="00F479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>И СОКРАЩЕНИЯ</w:t>
      </w:r>
    </w:p>
    <w:p w14:paraId="4FD64EA4" w14:textId="77777777" w:rsidR="00974869" w:rsidRPr="00467DFB" w:rsidRDefault="00974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93D7F2" w14:textId="2CD93838" w:rsidR="00974869" w:rsidRPr="00467DFB" w:rsidRDefault="00A67EDA" w:rsidP="00B81EE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974869" w:rsidRPr="00467DFB">
        <w:rPr>
          <w:rFonts w:ascii="Times New Roman" w:hAnsi="Times New Roman" w:cs="Times New Roman"/>
          <w:b w:val="0"/>
          <w:sz w:val="28"/>
          <w:szCs w:val="28"/>
        </w:rPr>
        <w:t>4. Основные термины, понятия и сокращения</w:t>
      </w:r>
    </w:p>
    <w:p w14:paraId="21D04E1C" w14:textId="77777777" w:rsidR="00974869" w:rsidRPr="00467DFB" w:rsidRDefault="00974869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150ED" w14:textId="64ECEFF7" w:rsidR="00974869" w:rsidRPr="00467DFB" w:rsidRDefault="00974869" w:rsidP="00D712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D71283">
        <w:rPr>
          <w:rFonts w:ascii="Times New Roman" w:hAnsi="Times New Roman" w:cs="Times New Roman"/>
          <w:sz w:val="28"/>
          <w:szCs w:val="28"/>
        </w:rPr>
        <w:t>Регламента </w:t>
      </w:r>
      <w:r w:rsidR="00BC4A7F">
        <w:rPr>
          <w:rFonts w:ascii="Times New Roman" w:hAnsi="Times New Roman" w:cs="Times New Roman"/>
          <w:sz w:val="28"/>
          <w:szCs w:val="28"/>
        </w:rPr>
        <w:t>ЭЮЗД</w:t>
      </w:r>
      <w:r w:rsidR="00D71283">
        <w:rPr>
          <w:rFonts w:ascii="Times New Roman" w:hAnsi="Times New Roman" w:cs="Times New Roman"/>
          <w:sz w:val="28"/>
          <w:szCs w:val="28"/>
        </w:rPr>
        <w:t xml:space="preserve"> </w:t>
      </w:r>
      <w:r w:rsidRPr="00467DFB">
        <w:rPr>
          <w:rFonts w:ascii="Times New Roman" w:hAnsi="Times New Roman" w:cs="Times New Roman"/>
          <w:sz w:val="28"/>
          <w:szCs w:val="28"/>
        </w:rPr>
        <w:t>используются термины, понятия и сокращения, установленные действующим законодательством Российской Федерации и Ставропольского края, а также тарифным соглашением в сфере обязательного медицинского страхования на территории Ставропольского края, основные из которых</w:t>
      </w:r>
      <w:r w:rsidR="003F181C">
        <w:rPr>
          <w:rFonts w:ascii="Times New Roman" w:hAnsi="Times New Roman" w:cs="Times New Roman"/>
          <w:sz w:val="28"/>
          <w:szCs w:val="28"/>
        </w:rPr>
        <w:t xml:space="preserve"> указаны в таблице 1 Регламента </w:t>
      </w:r>
      <w:r w:rsidR="00BC4A7F">
        <w:rPr>
          <w:rFonts w:ascii="Times New Roman" w:hAnsi="Times New Roman" w:cs="Times New Roman"/>
          <w:sz w:val="28"/>
          <w:szCs w:val="28"/>
        </w:rPr>
        <w:t>ЭЮЗД</w:t>
      </w:r>
      <w:r w:rsidRPr="00467DFB">
        <w:rPr>
          <w:rFonts w:ascii="Times New Roman" w:hAnsi="Times New Roman" w:cs="Times New Roman"/>
          <w:sz w:val="28"/>
          <w:szCs w:val="28"/>
        </w:rPr>
        <w:t>.</w:t>
      </w:r>
    </w:p>
    <w:p w14:paraId="7D9A7C3F" w14:textId="77777777" w:rsidR="00974869" w:rsidRPr="00467DFB" w:rsidRDefault="00974869" w:rsidP="00037A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Таблица 1</w:t>
      </w:r>
    </w:p>
    <w:p w14:paraId="2A9D6929" w14:textId="77777777" w:rsidR="00974869" w:rsidRDefault="009748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Перечень используемых терминов, понятий и сокращений</w:t>
      </w:r>
    </w:p>
    <w:p w14:paraId="73D80F80" w14:textId="77777777" w:rsidR="002F33A1" w:rsidRPr="00467DFB" w:rsidRDefault="002F33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2419"/>
        <w:gridCol w:w="6520"/>
      </w:tblGrid>
      <w:tr w:rsidR="001E79C1" w:rsidRPr="00467DFB" w14:paraId="2206F98E" w14:textId="77777777" w:rsidTr="002A1CEB">
        <w:tc>
          <w:tcPr>
            <w:tcW w:w="842" w:type="dxa"/>
            <w:vMerge w:val="restart"/>
            <w:vAlign w:val="center"/>
          </w:tcPr>
          <w:p w14:paraId="42D797E3" w14:textId="77777777" w:rsidR="00974869" w:rsidRPr="00467DFB" w:rsidRDefault="001E79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4869"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  <w:tc>
          <w:tcPr>
            <w:tcW w:w="2419" w:type="dxa"/>
            <w:vAlign w:val="center"/>
          </w:tcPr>
          <w:p w14:paraId="63EAB901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6520" w:type="dxa"/>
            <w:vAlign w:val="center"/>
          </w:tcPr>
          <w:p w14:paraId="3EC83787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1E79C1" w:rsidRPr="00467DFB" w14:paraId="25818BC0" w14:textId="77777777" w:rsidTr="002A1CEB">
        <w:tc>
          <w:tcPr>
            <w:tcW w:w="842" w:type="dxa"/>
            <w:vMerge/>
          </w:tcPr>
          <w:p w14:paraId="00A08951" w14:textId="77777777" w:rsidR="00974869" w:rsidRPr="00467DFB" w:rsidRDefault="009748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vAlign w:val="center"/>
          </w:tcPr>
          <w:p w14:paraId="29C09BE7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vAlign w:val="center"/>
          </w:tcPr>
          <w:p w14:paraId="5D29BE97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6A63" w:rsidRPr="00467DFB" w14:paraId="0C6B1CFF" w14:textId="77777777" w:rsidTr="002A1CEB">
        <w:trPr>
          <w:trHeight w:val="888"/>
        </w:trPr>
        <w:tc>
          <w:tcPr>
            <w:tcW w:w="842" w:type="dxa"/>
          </w:tcPr>
          <w:p w14:paraId="75DAFB4B" w14:textId="77777777" w:rsidR="00596A63" w:rsidRPr="00467DFB" w:rsidRDefault="002F33A1" w:rsidP="00596A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6A63"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6CE77570" w14:textId="77777777" w:rsidR="00596A63" w:rsidRPr="00467DFB" w:rsidRDefault="00596A63" w:rsidP="00596A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SOAP</w:t>
            </w:r>
          </w:p>
        </w:tc>
        <w:tc>
          <w:tcPr>
            <w:tcW w:w="6520" w:type="dxa"/>
          </w:tcPr>
          <w:p w14:paraId="06913A02" w14:textId="77777777" w:rsidR="00596A63" w:rsidRPr="00467DFB" w:rsidRDefault="00596A63" w:rsidP="00AE11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Simple Object Access Protocol (простой протокол доступа к объектам) протокол обмена структурированными сообщениями в распредел</w:t>
            </w:r>
            <w:r w:rsidR="00AE11DD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нной вычислительной среде</w:t>
            </w:r>
          </w:p>
        </w:tc>
      </w:tr>
      <w:tr w:rsidR="00596A63" w:rsidRPr="00467DFB" w14:paraId="530A3C49" w14:textId="77777777" w:rsidTr="002A1CEB">
        <w:trPr>
          <w:trHeight w:val="454"/>
        </w:trPr>
        <w:tc>
          <w:tcPr>
            <w:tcW w:w="842" w:type="dxa"/>
          </w:tcPr>
          <w:p w14:paraId="044413F2" w14:textId="77777777" w:rsidR="00596A63" w:rsidRPr="00467DFB" w:rsidRDefault="002F33A1" w:rsidP="00596A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6A63"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42BDCBF5" w14:textId="77777777" w:rsidR="00596A63" w:rsidRPr="00467DFB" w:rsidRDefault="00596A63" w:rsidP="00596A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XML</w:t>
            </w:r>
          </w:p>
        </w:tc>
        <w:tc>
          <w:tcPr>
            <w:tcW w:w="6520" w:type="dxa"/>
          </w:tcPr>
          <w:p w14:paraId="064653D1" w14:textId="77777777" w:rsidR="00596A63" w:rsidRPr="00467DFB" w:rsidRDefault="00596A63" w:rsidP="00596A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Extensible Markup Language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(расширяемый язык разметки) формат, предназначенный для создания и обработки документов программами, одновременно удобный для чтения и создания документов человеком, а также предназначенный для обмена информацией между программами</w:t>
            </w:r>
          </w:p>
        </w:tc>
      </w:tr>
      <w:tr w:rsidR="00E77F7B" w:rsidRPr="00467DFB" w14:paraId="77C7650F" w14:textId="77777777" w:rsidTr="002A1CEB">
        <w:trPr>
          <w:trHeight w:val="454"/>
        </w:trPr>
        <w:tc>
          <w:tcPr>
            <w:tcW w:w="842" w:type="dxa"/>
          </w:tcPr>
          <w:p w14:paraId="6BF28F6A" w14:textId="56AF5A44" w:rsidR="00E77F7B" w:rsidRDefault="00304B95" w:rsidP="00596A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9" w:type="dxa"/>
          </w:tcPr>
          <w:p w14:paraId="5374D556" w14:textId="38990BD8" w:rsidR="00E77F7B" w:rsidRPr="00467DFB" w:rsidRDefault="00E77F7B" w:rsidP="00596A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>блокчейн</w:t>
            </w:r>
          </w:p>
        </w:tc>
        <w:tc>
          <w:tcPr>
            <w:tcW w:w="6520" w:type="dxa"/>
          </w:tcPr>
          <w:p w14:paraId="44291996" w14:textId="35057605" w:rsidR="00E77F7B" w:rsidRPr="00467DFB" w:rsidRDefault="00E77F7B" w:rsidP="00596A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 xml:space="preserve">способ </w:t>
            </w:r>
            <w:r w:rsidR="00E93372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распределённого, </w:t>
            </w:r>
            <w:r w:rsidR="00A268DF">
              <w:rPr>
                <w:rFonts w:ascii="Times New Roman" w:hAnsi="Times New Roman" w:cs="Times New Roman"/>
                <w:sz w:val="28"/>
                <w:szCs w:val="28"/>
              </w:rPr>
              <w:t>защищё</w:t>
            </w: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>нного хранения и передачи данных в виде цепочки блоков, связанных друг с другом специальными ключами, в каждом из которых с</w:t>
            </w:r>
            <w:r w:rsidR="00E93372">
              <w:rPr>
                <w:rFonts w:ascii="Times New Roman" w:hAnsi="Times New Roman" w:cs="Times New Roman"/>
                <w:sz w:val="28"/>
                <w:szCs w:val="28"/>
              </w:rPr>
              <w:t>одержатся сведения о предыдущем</w:t>
            </w:r>
            <w:r w:rsidR="009535D0">
              <w:rPr>
                <w:rFonts w:ascii="Times New Roman" w:hAnsi="Times New Roman" w:cs="Times New Roman"/>
                <w:sz w:val="28"/>
                <w:szCs w:val="28"/>
              </w:rPr>
              <w:t xml:space="preserve"> блоке данных</w:t>
            </w:r>
          </w:p>
        </w:tc>
      </w:tr>
      <w:tr w:rsidR="00950252" w:rsidRPr="00467DFB" w14:paraId="6954F6D3" w14:textId="77777777" w:rsidTr="002A1CEB">
        <w:trPr>
          <w:trHeight w:val="454"/>
        </w:trPr>
        <w:tc>
          <w:tcPr>
            <w:tcW w:w="842" w:type="dxa"/>
          </w:tcPr>
          <w:p w14:paraId="6E7275AB" w14:textId="2026C8AF" w:rsidR="00950252" w:rsidRDefault="00304B95" w:rsidP="00596A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9" w:type="dxa"/>
          </w:tcPr>
          <w:p w14:paraId="381919C2" w14:textId="224AC00A" w:rsidR="00950252" w:rsidRPr="00467DFB" w:rsidRDefault="00950252" w:rsidP="00596A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252">
              <w:rPr>
                <w:rFonts w:ascii="Times New Roman" w:hAnsi="Times New Roman" w:cs="Times New Roman"/>
                <w:sz w:val="28"/>
                <w:szCs w:val="28"/>
              </w:rPr>
              <w:t>владелец сертификата ключа проверки электронной подписи</w:t>
            </w:r>
          </w:p>
        </w:tc>
        <w:tc>
          <w:tcPr>
            <w:tcW w:w="6520" w:type="dxa"/>
          </w:tcPr>
          <w:p w14:paraId="35FDEC09" w14:textId="0B7DA6FD" w:rsidR="00950252" w:rsidRPr="00467DFB" w:rsidRDefault="00950252" w:rsidP="009502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252">
              <w:rPr>
                <w:rFonts w:ascii="Times New Roman" w:hAnsi="Times New Roman" w:cs="Times New Roman"/>
                <w:sz w:val="28"/>
                <w:szCs w:val="28"/>
              </w:rPr>
              <w:t>лицо, которому в 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овленном Федеральным законом от 06.04.2011 № 63-ФЗ «Об электронной подписи»</w:t>
            </w:r>
            <w:r w:rsidRPr="00950252">
              <w:rPr>
                <w:rFonts w:ascii="Times New Roman" w:hAnsi="Times New Roman" w:cs="Times New Roman"/>
                <w:sz w:val="28"/>
                <w:szCs w:val="28"/>
              </w:rPr>
              <w:t xml:space="preserve"> порядке выдан сертификат ключа проверки электронной подписи</w:t>
            </w:r>
          </w:p>
        </w:tc>
      </w:tr>
      <w:tr w:rsidR="00093722" w:rsidRPr="00467DFB" w14:paraId="32B36E01" w14:textId="77777777" w:rsidTr="002A1CEB">
        <w:tc>
          <w:tcPr>
            <w:tcW w:w="842" w:type="dxa"/>
          </w:tcPr>
          <w:p w14:paraId="1FFE9B23" w14:textId="0AED9D39" w:rsidR="00093722" w:rsidRDefault="00304B95" w:rsidP="00596A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9" w:type="dxa"/>
          </w:tcPr>
          <w:p w14:paraId="059240BF" w14:textId="2463EB06" w:rsidR="00093722" w:rsidRDefault="00093722" w:rsidP="00093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72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6520" w:type="dxa"/>
          </w:tcPr>
          <w:p w14:paraId="56CA873F" w14:textId="2D60DE18" w:rsidR="00093722" w:rsidRPr="00467DFB" w:rsidRDefault="00093722" w:rsidP="001908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722">
              <w:rPr>
                <w:rFonts w:ascii="Times New Roman" w:hAnsi="Times New Roman" w:cs="Times New Roman"/>
                <w:sz w:val="28"/>
                <w:szCs w:val="28"/>
              </w:rPr>
              <w:t>материальный носитель с зафиксированной на н</w:t>
            </w:r>
            <w:r w:rsidR="0019086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093722">
              <w:rPr>
                <w:rFonts w:ascii="Times New Roman" w:hAnsi="Times New Roman" w:cs="Times New Roman"/>
                <w:sz w:val="28"/>
                <w:szCs w:val="28"/>
              </w:rPr>
              <w:t xml:space="preserve">м в любой форме информацией в виде текста, звукозаписи, изображения и (или) их сочетания, </w:t>
            </w:r>
            <w:r w:rsidRPr="000937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</w:t>
            </w:r>
          </w:p>
        </w:tc>
      </w:tr>
      <w:tr w:rsidR="00093722" w:rsidRPr="00467DFB" w14:paraId="56B6C356" w14:textId="77777777" w:rsidTr="002A1CEB">
        <w:tc>
          <w:tcPr>
            <w:tcW w:w="842" w:type="dxa"/>
          </w:tcPr>
          <w:p w14:paraId="198FBA75" w14:textId="58B5374C" w:rsidR="00093722" w:rsidRDefault="00304B95" w:rsidP="00E93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19" w:type="dxa"/>
          </w:tcPr>
          <w:p w14:paraId="39F0CBA8" w14:textId="53A675B9" w:rsidR="00093722" w:rsidRDefault="00093722" w:rsidP="00E93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72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долговременная сохранность электронных документов</w:t>
            </w:r>
          </w:p>
        </w:tc>
        <w:tc>
          <w:tcPr>
            <w:tcW w:w="6520" w:type="dxa"/>
          </w:tcPr>
          <w:p w14:paraId="65C1CBDD" w14:textId="7556F3F3" w:rsidR="00093722" w:rsidRDefault="00093722" w:rsidP="00E933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372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период времени, в течение которого электронные документы поддерживаются в качестве доступного и аутентичного свидетельства (доказательства)</w:t>
            </w:r>
          </w:p>
        </w:tc>
      </w:tr>
      <w:tr w:rsidR="00093722" w:rsidRPr="00467DFB" w14:paraId="14F252FF" w14:textId="77777777" w:rsidTr="002A1CEB">
        <w:tc>
          <w:tcPr>
            <w:tcW w:w="842" w:type="dxa"/>
          </w:tcPr>
          <w:p w14:paraId="747D387A" w14:textId="3B17432A" w:rsidR="00093722" w:rsidRDefault="00304B95" w:rsidP="00E93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9" w:type="dxa"/>
          </w:tcPr>
          <w:p w14:paraId="02EC94C3" w14:textId="15645C2D" w:rsidR="00093722" w:rsidRPr="00093722" w:rsidRDefault="00093722" w:rsidP="00E9337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372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долговременное хранение электронных документов</w:t>
            </w:r>
          </w:p>
        </w:tc>
        <w:tc>
          <w:tcPr>
            <w:tcW w:w="6520" w:type="dxa"/>
          </w:tcPr>
          <w:p w14:paraId="4913BACE" w14:textId="3D65903B" w:rsidR="00093722" w:rsidRPr="00093722" w:rsidRDefault="00093722" w:rsidP="00E9337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372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процесс обеспечения долговременной сохранности электронных документов, установленный срок хранения которых превышает срок использования программно-технических средств, применяемых для создания и поддержания этих документов</w:t>
            </w:r>
          </w:p>
        </w:tc>
      </w:tr>
      <w:tr w:rsidR="00093722" w:rsidRPr="00467DFB" w14:paraId="33BF7772" w14:textId="77777777" w:rsidTr="002A1CEB">
        <w:tc>
          <w:tcPr>
            <w:tcW w:w="842" w:type="dxa"/>
          </w:tcPr>
          <w:p w14:paraId="5B72AD52" w14:textId="067872F6" w:rsidR="00093722" w:rsidRDefault="00304B95" w:rsidP="00E93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9" w:type="dxa"/>
          </w:tcPr>
          <w:p w14:paraId="5970082A" w14:textId="61418C42" w:rsidR="00093722" w:rsidRPr="00093722" w:rsidRDefault="00093722" w:rsidP="00E9337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9372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достоверность электронного документа</w:t>
            </w:r>
          </w:p>
        </w:tc>
        <w:tc>
          <w:tcPr>
            <w:tcW w:w="6520" w:type="dxa"/>
          </w:tcPr>
          <w:p w14:paraId="39F62A3F" w14:textId="76D2B821" w:rsidR="00093722" w:rsidRPr="00093722" w:rsidRDefault="005C7F89" w:rsidP="00E9337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7F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свойство электронного документа, при котором содержание электронного документа является полным и точным представлением подтверждаемых операций, деятельности или фактов и которому можно доверять в последующих операциях или в последующей деятельности</w:t>
            </w:r>
          </w:p>
        </w:tc>
      </w:tr>
      <w:tr w:rsidR="00E93372" w:rsidRPr="00467DFB" w14:paraId="5F4B0DAD" w14:textId="77777777" w:rsidTr="002A1CEB">
        <w:tc>
          <w:tcPr>
            <w:tcW w:w="842" w:type="dxa"/>
          </w:tcPr>
          <w:p w14:paraId="68A2856E" w14:textId="55DEEC88" w:rsidR="00E93372" w:rsidRDefault="00304B95" w:rsidP="00E93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9" w:type="dxa"/>
          </w:tcPr>
          <w:p w14:paraId="3DE5AE71" w14:textId="38C2B727" w:rsidR="00E93372" w:rsidRPr="00093722" w:rsidRDefault="0024615F" w:rsidP="00E9337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E93372" w:rsidRPr="00E933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диное блокчейн хранилище машиночитаемых доверенностей</w:t>
            </w:r>
          </w:p>
        </w:tc>
        <w:tc>
          <w:tcPr>
            <w:tcW w:w="6520" w:type="dxa"/>
          </w:tcPr>
          <w:p w14:paraId="2F620AF4" w14:textId="386A86E5" w:rsidR="00E93372" w:rsidRPr="005C7F89" w:rsidRDefault="00E93372" w:rsidP="007E323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33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распределенный реестр</w:t>
            </w:r>
            <w:r>
              <w:t xml:space="preserve"> </w:t>
            </w:r>
            <w:r w:rsidRPr="00E933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машиночитаемых доверенностей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Федеральной налоговой службы Российской Федерации</w:t>
            </w:r>
            <w:r w:rsidR="007E32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7E323C">
              <w:t xml:space="preserve"> </w:t>
            </w:r>
            <w:r w:rsidR="007E323C" w:rsidRPr="007E323C">
              <w:rPr>
                <w:rFonts w:ascii="Times New Roman" w:hAnsi="Times New Roman" w:cs="Times New Roman"/>
                <w:sz w:val="28"/>
                <w:szCs w:val="28"/>
              </w:rPr>
              <w:t>размещённ</w:t>
            </w:r>
            <w:r w:rsidR="007E323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7E323C" w:rsidRPr="007E323C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</w:t>
            </w:r>
            <w:r w:rsidR="00852E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323C" w:rsidRPr="007E323C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852E2C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7E323C" w:rsidRPr="007E323C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="007E323C" w:rsidRPr="007E323C">
              <w:rPr>
                <w:rStyle w:val="af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https://m4d.nalog.gov.ru/emchd</w:t>
            </w:r>
          </w:p>
        </w:tc>
      </w:tr>
      <w:tr w:rsidR="00F5146C" w:rsidRPr="00467DFB" w14:paraId="2794D61B" w14:textId="77777777" w:rsidTr="002A1CEB">
        <w:tc>
          <w:tcPr>
            <w:tcW w:w="842" w:type="dxa"/>
          </w:tcPr>
          <w:p w14:paraId="1012EE81" w14:textId="6F87C3B6" w:rsidR="00F5146C" w:rsidRPr="00467DFB" w:rsidRDefault="00304B95" w:rsidP="00F514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9" w:type="dxa"/>
          </w:tcPr>
          <w:p w14:paraId="41547FC3" w14:textId="77777777" w:rsidR="00F5146C" w:rsidRPr="00467DFB" w:rsidRDefault="00F5146C" w:rsidP="00F51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</w:p>
        </w:tc>
        <w:tc>
          <w:tcPr>
            <w:tcW w:w="6520" w:type="dxa"/>
          </w:tcPr>
          <w:p w14:paraId="61B63ED2" w14:textId="56B2FD0C" w:rsidR="00F5146C" w:rsidRPr="00467DFB" w:rsidRDefault="00912F22" w:rsidP="00F51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 г</w:t>
            </w:r>
            <w:r w:rsidR="00F5146C" w:rsidRPr="00467DFB">
              <w:rPr>
                <w:rFonts w:ascii="Times New Roman" w:hAnsi="Times New Roman" w:cs="Times New Roman"/>
                <w:sz w:val="28"/>
                <w:szCs w:val="28"/>
              </w:rPr>
              <w:t>осударственных и муниципальных услуг Российской Федерации</w:t>
            </w:r>
          </w:p>
        </w:tc>
      </w:tr>
      <w:tr w:rsidR="006763ED" w:rsidRPr="00467DFB" w14:paraId="4D7751AD" w14:textId="77777777" w:rsidTr="002A1CEB">
        <w:tc>
          <w:tcPr>
            <w:tcW w:w="842" w:type="dxa"/>
          </w:tcPr>
          <w:p w14:paraId="13E69F28" w14:textId="466C13BB" w:rsidR="006763ED" w:rsidRPr="00467DFB" w:rsidRDefault="006763ED" w:rsidP="00F514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9" w:type="dxa"/>
          </w:tcPr>
          <w:p w14:paraId="117470BD" w14:textId="5BD056EB" w:rsidR="006763ED" w:rsidRPr="00467DFB" w:rsidRDefault="006763ED" w:rsidP="00F51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ЗКС</w:t>
            </w:r>
          </w:p>
        </w:tc>
        <w:tc>
          <w:tcPr>
            <w:tcW w:w="6520" w:type="dxa"/>
          </w:tcPr>
          <w:p w14:paraId="3B15C6C5" w14:textId="32ABE80B" w:rsidR="006763ED" w:rsidRPr="00041238" w:rsidRDefault="006763ED" w:rsidP="00F51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защищё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нные каналы связи</w:t>
            </w:r>
          </w:p>
        </w:tc>
      </w:tr>
      <w:tr w:rsidR="00CC5C1E" w:rsidRPr="00467DFB" w14:paraId="79B50C60" w14:textId="77777777" w:rsidTr="002A1CEB">
        <w:tc>
          <w:tcPr>
            <w:tcW w:w="842" w:type="dxa"/>
          </w:tcPr>
          <w:p w14:paraId="75853914" w14:textId="3301E9AD" w:rsidR="00CC5C1E" w:rsidRPr="00467DFB" w:rsidRDefault="00CC5C1E" w:rsidP="00304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12EBAF4D" w14:textId="034A31BD" w:rsidR="00CC5C1E" w:rsidRPr="00467DFB" w:rsidRDefault="00CC5C1E" w:rsidP="00304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</w:t>
            </w:r>
          </w:p>
        </w:tc>
        <w:tc>
          <w:tcPr>
            <w:tcW w:w="6520" w:type="dxa"/>
          </w:tcPr>
          <w:p w14:paraId="76B0DA56" w14:textId="5BBAC39D" w:rsidR="00CC5C1E" w:rsidRPr="00467DFB" w:rsidRDefault="00CC5C1E" w:rsidP="00304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застрахованное лицо или застрахованные лица</w:t>
            </w:r>
          </w:p>
        </w:tc>
      </w:tr>
      <w:tr w:rsidR="00CC5C1E" w:rsidRPr="00467DFB" w14:paraId="42E4ED6A" w14:textId="77777777" w:rsidTr="002A1CEB">
        <w:tc>
          <w:tcPr>
            <w:tcW w:w="842" w:type="dxa"/>
          </w:tcPr>
          <w:p w14:paraId="31A8B7E3" w14:textId="6B6E50A3" w:rsidR="00CC5C1E" w:rsidRPr="00467DFB" w:rsidRDefault="00CC5C1E" w:rsidP="00304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30A3406E" w14:textId="55133ED4" w:rsidR="00CC5C1E" w:rsidRPr="00467DFB" w:rsidRDefault="00CC5C1E" w:rsidP="00304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</w:t>
            </w:r>
          </w:p>
        </w:tc>
        <w:tc>
          <w:tcPr>
            <w:tcW w:w="6520" w:type="dxa"/>
          </w:tcPr>
          <w:p w14:paraId="01EB81F3" w14:textId="5D0093FF" w:rsidR="00CC5C1E" w:rsidRPr="00467DFB" w:rsidRDefault="00CC5C1E" w:rsidP="00304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интегрированных информационных систем и сервисов, организованных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ТФОМС СК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для 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печения информационного обмена</w:t>
            </w:r>
          </w:p>
        </w:tc>
      </w:tr>
      <w:tr w:rsidR="00CC5C1E" w:rsidRPr="00467DFB" w14:paraId="4F13FF44" w14:textId="77777777" w:rsidTr="002A1CEB">
        <w:tc>
          <w:tcPr>
            <w:tcW w:w="842" w:type="dxa"/>
          </w:tcPr>
          <w:p w14:paraId="338BCBDF" w14:textId="53295078" w:rsidR="00CC5C1E" w:rsidRPr="00467DFB" w:rsidRDefault="00CC5C1E" w:rsidP="00304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19" w:type="dxa"/>
          </w:tcPr>
          <w:p w14:paraId="1518F5FE" w14:textId="31C3E0F3" w:rsidR="00CC5C1E" w:rsidRPr="00467DFB" w:rsidRDefault="00CC5C1E" w:rsidP="00304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252">
              <w:rPr>
                <w:rFonts w:ascii="Times New Roman" w:hAnsi="Times New Roman" w:cs="Times New Roman"/>
                <w:sz w:val="28"/>
                <w:szCs w:val="28"/>
              </w:rPr>
              <w:t>квалифицированный сертификат ключа проверки электронной подписи</w:t>
            </w:r>
          </w:p>
        </w:tc>
        <w:tc>
          <w:tcPr>
            <w:tcW w:w="6520" w:type="dxa"/>
          </w:tcPr>
          <w:p w14:paraId="79A1CBCA" w14:textId="176E5049" w:rsidR="00CC5C1E" w:rsidRPr="00467DFB" w:rsidRDefault="00CC5C1E" w:rsidP="001908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252">
              <w:rPr>
                <w:rFonts w:ascii="Times New Roman" w:hAnsi="Times New Roman" w:cs="Times New Roman"/>
                <w:sz w:val="28"/>
                <w:szCs w:val="28"/>
              </w:rPr>
              <w:t>сертификат ключа проверки электронной подписи, соответствующий требованиям, 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овленным Федеральным законом от 06.04.2011 № 63-ФЗ «Об электронной подписи»</w:t>
            </w:r>
            <w:r w:rsidRPr="00950252">
              <w:rPr>
                <w:rFonts w:ascii="Times New Roman" w:hAnsi="Times New Roman" w:cs="Times New Roman"/>
                <w:sz w:val="28"/>
                <w:szCs w:val="28"/>
              </w:rPr>
              <w:t xml:space="preserve"> и иными принимаемыми в соответствии с ним нормативными правовыми </w:t>
            </w:r>
            <w:r w:rsidRPr="009502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 и являющийся в связи с этим официальным документом</w:t>
            </w:r>
          </w:p>
        </w:tc>
      </w:tr>
      <w:tr w:rsidR="003B4B4D" w:rsidRPr="00467DFB" w14:paraId="54A8AC09" w14:textId="77777777" w:rsidTr="002A1CEB">
        <w:tc>
          <w:tcPr>
            <w:tcW w:w="842" w:type="dxa"/>
          </w:tcPr>
          <w:p w14:paraId="4D34A958" w14:textId="7300FB75" w:rsidR="003B4B4D" w:rsidRPr="00467DFB" w:rsidRDefault="003B4B4D" w:rsidP="00304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419" w:type="dxa"/>
          </w:tcPr>
          <w:p w14:paraId="78518668" w14:textId="520ADE53" w:rsidR="003B4B4D" w:rsidRPr="003B4B4D" w:rsidRDefault="003B4B4D" w:rsidP="00304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4B4D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6520" w:type="dxa"/>
          </w:tcPr>
          <w:p w14:paraId="6A9E4422" w14:textId="05FFFF0E" w:rsidR="003B4B4D" w:rsidRPr="003B4B4D" w:rsidRDefault="003B4B4D" w:rsidP="003B4B4D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разработке территориальной программы обязательного медицинского страхования в Ставропольском крае</w:t>
            </w:r>
          </w:p>
        </w:tc>
      </w:tr>
      <w:tr w:rsidR="003B4B4D" w:rsidRPr="00467DFB" w14:paraId="0134D4BE" w14:textId="77777777" w:rsidTr="002A1CEB">
        <w:tc>
          <w:tcPr>
            <w:tcW w:w="842" w:type="dxa"/>
          </w:tcPr>
          <w:p w14:paraId="0F8ED9AF" w14:textId="07BBBEFA" w:rsidR="003B4B4D" w:rsidRDefault="003B4B4D" w:rsidP="00304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19" w:type="dxa"/>
          </w:tcPr>
          <w:p w14:paraId="7641CC9D" w14:textId="5700C997" w:rsidR="003B4B4D" w:rsidRPr="00467DFB" w:rsidRDefault="003B4B4D" w:rsidP="00304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3722">
              <w:rPr>
                <w:rFonts w:ascii="Times New Roman" w:hAnsi="Times New Roman" w:cs="Times New Roman"/>
                <w:sz w:val="28"/>
                <w:szCs w:val="28"/>
              </w:rPr>
              <w:t>метаданные</w:t>
            </w:r>
          </w:p>
        </w:tc>
        <w:tc>
          <w:tcPr>
            <w:tcW w:w="6520" w:type="dxa"/>
          </w:tcPr>
          <w:p w14:paraId="55538C29" w14:textId="19D42714" w:rsidR="003B4B4D" w:rsidRPr="00467DFB" w:rsidRDefault="003B4B4D" w:rsidP="00304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722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данные, описывающие контекст, содержание, структуру документов и управление ими</w:t>
            </w:r>
          </w:p>
        </w:tc>
      </w:tr>
      <w:tr w:rsidR="003B4B4D" w:rsidRPr="00467DFB" w14:paraId="1483527D" w14:textId="77777777" w:rsidTr="002A1CEB">
        <w:tc>
          <w:tcPr>
            <w:tcW w:w="842" w:type="dxa"/>
          </w:tcPr>
          <w:p w14:paraId="65DCAD62" w14:textId="30068A26" w:rsidR="003B4B4D" w:rsidRPr="00467DFB" w:rsidRDefault="003B4B4D" w:rsidP="00304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19" w:type="dxa"/>
          </w:tcPr>
          <w:p w14:paraId="5DF479D1" w14:textId="44A3DF56" w:rsidR="003B4B4D" w:rsidRPr="00467DFB" w:rsidRDefault="003B4B4D" w:rsidP="00304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МЗ СК</w:t>
            </w:r>
          </w:p>
        </w:tc>
        <w:tc>
          <w:tcPr>
            <w:tcW w:w="6520" w:type="dxa"/>
          </w:tcPr>
          <w:p w14:paraId="06F23260" w14:textId="04CACE11" w:rsidR="003B4B4D" w:rsidRPr="00467DFB" w:rsidRDefault="003B4B4D" w:rsidP="00304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Ставропольского края</w:t>
            </w:r>
          </w:p>
        </w:tc>
      </w:tr>
      <w:tr w:rsidR="003B4B4D" w:rsidRPr="00467DFB" w14:paraId="4286988D" w14:textId="77777777" w:rsidTr="002A1CEB">
        <w:tc>
          <w:tcPr>
            <w:tcW w:w="842" w:type="dxa"/>
          </w:tcPr>
          <w:p w14:paraId="2CA76A59" w14:textId="0EE3CB69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419" w:type="dxa"/>
          </w:tcPr>
          <w:p w14:paraId="2DA79B78" w14:textId="61C04052" w:rsidR="003B4B4D" w:rsidRPr="00467DFB" w:rsidRDefault="003B4B4D" w:rsidP="00E00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6520" w:type="dxa"/>
          </w:tcPr>
          <w:p w14:paraId="12041AD8" w14:textId="223434EA" w:rsidR="003B4B4D" w:rsidRPr="00467DFB" w:rsidRDefault="003B4B4D" w:rsidP="00E007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организация, включё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нная в реестр медицинских организаций, осуществляющих деятельность в сфере ОМС, и заключившая договор на оказание и оплату медицинской помощи по 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4B4D" w:rsidRPr="00467DFB" w14:paraId="1AABA579" w14:textId="77777777" w:rsidTr="002A1CEB">
        <w:tc>
          <w:tcPr>
            <w:tcW w:w="842" w:type="dxa"/>
          </w:tcPr>
          <w:p w14:paraId="0D002F13" w14:textId="53FF4699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19" w:type="dxa"/>
          </w:tcPr>
          <w:p w14:paraId="5B1A9F14" w14:textId="475687AA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520" w:type="dxa"/>
          </w:tcPr>
          <w:p w14:paraId="27559E6E" w14:textId="43620342" w:rsidR="003B4B4D" w:rsidRPr="00467DFB" w:rsidRDefault="003B4B4D" w:rsidP="009535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медицинская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мероприятий, направленных на поддержание и (или) восстановление здоровья и включающих в себя предоставление медицинских услуг</w:t>
            </w:r>
          </w:p>
        </w:tc>
      </w:tr>
      <w:tr w:rsidR="003B4B4D" w:rsidRPr="00467DFB" w14:paraId="5FFD6819" w14:textId="77777777" w:rsidTr="002A1CEB">
        <w:tc>
          <w:tcPr>
            <w:tcW w:w="842" w:type="dxa"/>
          </w:tcPr>
          <w:p w14:paraId="45F7DFAF" w14:textId="0344320E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19" w:type="dxa"/>
          </w:tcPr>
          <w:p w14:paraId="514D166A" w14:textId="5323ED8C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МЧД</w:t>
            </w:r>
          </w:p>
        </w:tc>
        <w:tc>
          <w:tcPr>
            <w:tcW w:w="6520" w:type="dxa"/>
          </w:tcPr>
          <w:p w14:paraId="1561B22F" w14:textId="1BB0425C" w:rsidR="003B4B4D" w:rsidRPr="00467DFB" w:rsidRDefault="003B4B4D" w:rsidP="00E00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>ашиночитаемая доверенность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>электронная доверенность на подписание электронных документов или совершение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ованная </w:t>
            </w: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>в виде структурированного XML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 xml:space="preserve">файла, который может быть прочитан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программным обеспечением</w:t>
            </w:r>
          </w:p>
        </w:tc>
      </w:tr>
      <w:tr w:rsidR="003B4B4D" w:rsidRPr="00467DFB" w14:paraId="03BCA8ED" w14:textId="77777777" w:rsidTr="002A1CEB">
        <w:tc>
          <w:tcPr>
            <w:tcW w:w="842" w:type="dxa"/>
          </w:tcPr>
          <w:p w14:paraId="7E3379D7" w14:textId="6A40E7B9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17D620DF" w14:textId="7D7F70CB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НСИ</w:t>
            </w:r>
          </w:p>
        </w:tc>
        <w:tc>
          <w:tcPr>
            <w:tcW w:w="6520" w:type="dxa"/>
          </w:tcPr>
          <w:p w14:paraId="0CB7D6EB" w14:textId="1A3C0F2A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нормативно-справочная информация, заимствованная из нормативных документов и справочников, используемая при информационном обмене участников ОМС на территории Ставропольского края</w:t>
            </w:r>
          </w:p>
        </w:tc>
      </w:tr>
      <w:tr w:rsidR="003B4B4D" w:rsidRPr="00467DFB" w14:paraId="7B900DF7" w14:textId="77777777" w:rsidTr="002A1CEB">
        <w:tc>
          <w:tcPr>
            <w:tcW w:w="842" w:type="dxa"/>
          </w:tcPr>
          <w:p w14:paraId="77A93E5F" w14:textId="57069D98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32CABE25" w14:textId="677C02BF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Общие принципы</w:t>
            </w:r>
          </w:p>
        </w:tc>
        <w:tc>
          <w:tcPr>
            <w:tcW w:w="6520" w:type="dxa"/>
          </w:tcPr>
          <w:p w14:paraId="26ED6031" w14:textId="7049C354" w:rsidR="003B4B4D" w:rsidRPr="009535D0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Общие принципы построения и функционирования информационных систем в сфере обязательного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дицинского страхования, утверждё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нные приказом ФОМС от 07.04.2011 № 79</w:t>
            </w:r>
          </w:p>
        </w:tc>
      </w:tr>
      <w:tr w:rsidR="003B4B4D" w:rsidRPr="00467DFB" w14:paraId="6E488AB7" w14:textId="77777777" w:rsidTr="002A1CEB">
        <w:tc>
          <w:tcPr>
            <w:tcW w:w="842" w:type="dxa"/>
          </w:tcPr>
          <w:p w14:paraId="393B3F7F" w14:textId="33D8A497" w:rsidR="003B4B4D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30FFB218" w14:textId="5C14981A" w:rsidR="003B4B4D" w:rsidRPr="00E77F7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ОМС</w:t>
            </w:r>
          </w:p>
        </w:tc>
        <w:tc>
          <w:tcPr>
            <w:tcW w:w="6520" w:type="dxa"/>
          </w:tcPr>
          <w:p w14:paraId="5C601D15" w14:textId="59206CB1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обязательное медицинское страхование</w:t>
            </w:r>
          </w:p>
        </w:tc>
      </w:tr>
      <w:tr w:rsidR="003B4B4D" w:rsidRPr="00467DFB" w14:paraId="0808E267" w14:textId="77777777" w:rsidTr="002A1CEB">
        <w:tc>
          <w:tcPr>
            <w:tcW w:w="842" w:type="dxa"/>
          </w:tcPr>
          <w:p w14:paraId="6074B896" w14:textId="192EFC91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419" w:type="dxa"/>
          </w:tcPr>
          <w:p w14:paraId="78DA3612" w14:textId="52DE9410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пациент</w:t>
            </w:r>
          </w:p>
        </w:tc>
        <w:tc>
          <w:tcPr>
            <w:tcW w:w="6520" w:type="dxa"/>
          </w:tcPr>
          <w:p w14:paraId="665939BD" w14:textId="04438182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физическое лицо, которому оказывается МП или которое обратилось за оказанием МП независимо от наличия у него заболевания и от его состояния</w:t>
            </w:r>
          </w:p>
        </w:tc>
      </w:tr>
      <w:tr w:rsidR="003B4B4D" w:rsidRPr="00467DFB" w14:paraId="01D900A1" w14:textId="77777777" w:rsidTr="002A1CEB">
        <w:tc>
          <w:tcPr>
            <w:tcW w:w="842" w:type="dxa"/>
          </w:tcPr>
          <w:p w14:paraId="57E23B9E" w14:textId="3A9BF3A2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1D161110" w14:textId="28014B8F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персучёт</w:t>
            </w:r>
          </w:p>
        </w:tc>
        <w:tc>
          <w:tcPr>
            <w:tcW w:w="6520" w:type="dxa"/>
          </w:tcPr>
          <w:p w14:paraId="72996588" w14:textId="5E74F199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персонифицированный учёт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ОМС, который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персонифицированный учёт сведений о застрахованных лицах и персонифицированный учёт сведений о медицинской помощи, оказанной застрахованным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цам</w:t>
            </w:r>
          </w:p>
        </w:tc>
      </w:tr>
      <w:tr w:rsidR="003B4B4D" w:rsidRPr="00467DFB" w14:paraId="0A8103DF" w14:textId="77777777" w:rsidTr="002A1CEB">
        <w:tc>
          <w:tcPr>
            <w:tcW w:w="842" w:type="dxa"/>
          </w:tcPr>
          <w:p w14:paraId="7CF9DB74" w14:textId="0BDE6718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1864EF7A" w14:textId="17BD49E1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6520" w:type="dxa"/>
          </w:tcPr>
          <w:p w14:paraId="7343C8F3" w14:textId="3B6DBC17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любая информация, относящаяся к прямо или косвенно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нному, или определяемому физическому лицу (субъекту персональных данных)</w:t>
            </w:r>
          </w:p>
        </w:tc>
      </w:tr>
      <w:tr w:rsidR="003B4B4D" w:rsidRPr="00467DFB" w14:paraId="33CF2147" w14:textId="77777777" w:rsidTr="002A1CEB">
        <w:tc>
          <w:tcPr>
            <w:tcW w:w="842" w:type="dxa"/>
          </w:tcPr>
          <w:p w14:paraId="05216E20" w14:textId="6E25C401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6E8A6823" w14:textId="490F0C6F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 МЧД</w:t>
            </w:r>
          </w:p>
        </w:tc>
        <w:tc>
          <w:tcPr>
            <w:tcW w:w="6520" w:type="dxa"/>
          </w:tcPr>
          <w:p w14:paraId="4EC9EE7D" w14:textId="441C7B11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полномочий (прав и обязанностей), делегируемых доверителем представителю машиночитаемой доверенностью </w:t>
            </w:r>
          </w:p>
        </w:tc>
      </w:tr>
      <w:tr w:rsidR="003B4B4D" w:rsidRPr="00467DFB" w14:paraId="5E9A946E" w14:textId="77777777" w:rsidTr="002A1CEB">
        <w:tc>
          <w:tcPr>
            <w:tcW w:w="842" w:type="dxa"/>
          </w:tcPr>
          <w:p w14:paraId="2C3C81E7" w14:textId="39DD54B9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28503DFB" w14:textId="7C1AECF8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ПК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Госпитализация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(ЕИР263)</w:t>
            </w:r>
          </w:p>
        </w:tc>
        <w:tc>
          <w:tcPr>
            <w:tcW w:w="6520" w:type="dxa"/>
          </w:tcPr>
          <w:p w14:paraId="29668F77" w14:textId="557F3140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Госпитализация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(Единый информационный ресурс 263)</w:t>
            </w:r>
          </w:p>
        </w:tc>
      </w:tr>
      <w:tr w:rsidR="003B4B4D" w:rsidRPr="00467DFB" w14:paraId="58B1A01B" w14:textId="77777777" w:rsidTr="003B4B4D">
        <w:tc>
          <w:tcPr>
            <w:tcW w:w="842" w:type="dxa"/>
          </w:tcPr>
          <w:p w14:paraId="6B3D35BF" w14:textId="7B080882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2643CEE8" w14:textId="5EC8615C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«КИСЕРО»</w:t>
            </w:r>
          </w:p>
        </w:tc>
        <w:tc>
          <w:tcPr>
            <w:tcW w:w="6520" w:type="dxa"/>
          </w:tcPr>
          <w:p w14:paraId="12657120" w14:textId="267367A3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Комплексная интегрированная система единой регистрации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4B4D" w:rsidRPr="00467DFB" w14:paraId="730B028C" w14:textId="77777777" w:rsidTr="003B4B4D">
        <w:tc>
          <w:tcPr>
            <w:tcW w:w="842" w:type="dxa"/>
          </w:tcPr>
          <w:p w14:paraId="33744BF3" w14:textId="7E3B521E" w:rsidR="003B4B4D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419" w:type="dxa"/>
          </w:tcPr>
          <w:p w14:paraId="0F927A21" w14:textId="39D0D708" w:rsidR="003B4B4D" w:rsidRPr="004B464F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ПК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МАПОМС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20" w:type="dxa"/>
          </w:tcPr>
          <w:p w14:paraId="0163F718" w14:textId="7E9DA023" w:rsidR="003B4B4D" w:rsidRPr="004B464F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Мониторинг, аналитика, планирование обязательного медицинского страхования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4B4D" w:rsidRPr="00467DFB" w14:paraId="62A6C572" w14:textId="77777777" w:rsidTr="003B4B4D">
        <w:tc>
          <w:tcPr>
            <w:tcW w:w="842" w:type="dxa"/>
          </w:tcPr>
          <w:p w14:paraId="31581097" w14:textId="44CA4282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  <w:tcBorders>
              <w:bottom w:val="nil"/>
            </w:tcBorders>
          </w:tcPr>
          <w:p w14:paraId="1A813019" w14:textId="4EAAD1E8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ПК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ПУАМП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20" w:type="dxa"/>
            <w:tcBorders>
              <w:bottom w:val="nil"/>
            </w:tcBorders>
          </w:tcPr>
          <w:p w14:paraId="691EEE3F" w14:textId="5FBAFB59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Персонифицированный учёт и анализ медицинской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4B4D" w:rsidRPr="00467DFB" w14:paraId="47D77CDF" w14:textId="77777777" w:rsidTr="003B4B4D">
        <w:tc>
          <w:tcPr>
            <w:tcW w:w="842" w:type="dxa"/>
          </w:tcPr>
          <w:p w14:paraId="32F18919" w14:textId="1E664793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77254006" w14:textId="5480E25E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ПК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РСЕРЗ 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20" w:type="dxa"/>
          </w:tcPr>
          <w:p w14:paraId="6B160C01" w14:textId="10B4E9C4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Региональный сегмент Единого регистра застрахованных лиц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4B4D" w:rsidRPr="00467DFB" w14:paraId="3AFA9E3D" w14:textId="77777777" w:rsidTr="003B4B4D">
        <w:tc>
          <w:tcPr>
            <w:tcW w:w="842" w:type="dxa"/>
          </w:tcPr>
          <w:p w14:paraId="30DE5041" w14:textId="54D49DC7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BB98DE7" w14:textId="40B7B704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ПМСП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885AAE9" w14:textId="69A5C212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первичная медико-санитарная помощь</w:t>
            </w:r>
          </w:p>
        </w:tc>
      </w:tr>
      <w:tr w:rsidR="003B4B4D" w:rsidRPr="00467DFB" w14:paraId="75A2ADE7" w14:textId="77777777" w:rsidTr="003B4B4D">
        <w:tc>
          <w:tcPr>
            <w:tcW w:w="842" w:type="dxa"/>
          </w:tcPr>
          <w:p w14:paraId="3B954BB9" w14:textId="7BB5D127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986CF92" w14:textId="53805F86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полис ОМС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3D60C4C" w14:textId="13DF6462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уникальн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символов в машиночитаемом виде, которая присваивается сведениям о застрахованном лице в едином регистре застрахованных лиц при ведении персонифицированного учёта сведений о застрахованных по ОМС лицах</w:t>
            </w:r>
          </w:p>
        </w:tc>
      </w:tr>
      <w:tr w:rsidR="003B4B4D" w:rsidRPr="00467DFB" w14:paraId="457FD015" w14:textId="77777777" w:rsidTr="003B4B4D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7CF65F24" w14:textId="0925BAA9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12ACDB65" w14:textId="2969BADE" w:rsidR="003B4B4D" w:rsidRPr="00467DFB" w:rsidRDefault="003B4B4D" w:rsidP="003350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Правила персучёта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0C697A27" w14:textId="2A958980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ведения персонифицированного учёта в сфере обязательного медицинского страхования, 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нные постановлением Правительства Российской Федерации от 05.11.2022 № 1998</w:t>
            </w:r>
          </w:p>
        </w:tc>
      </w:tr>
      <w:tr w:rsidR="003B4B4D" w:rsidRPr="00467DFB" w14:paraId="6A3703CD" w14:textId="77777777" w:rsidTr="003B4B4D">
        <w:tblPrEx>
          <w:tblBorders>
            <w:insideH w:val="nil"/>
          </w:tblBorders>
        </w:tblPrEx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6443A0FD" w14:textId="077691AE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183F4C3" w14:textId="3F754294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Правила ОМС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E519111" w14:textId="49820DB5" w:rsidR="003B4B4D" w:rsidRPr="00467DFB" w:rsidRDefault="003B4B4D" w:rsidP="009013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Правила обязательного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дицинского страхования, утверждё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нные приказом Министерства здравоохранения Российской Федерации от 28.02.2019 № 108н</w:t>
            </w:r>
          </w:p>
        </w:tc>
      </w:tr>
      <w:tr w:rsidR="003B4B4D" w:rsidRPr="00467DFB" w14:paraId="00E6A910" w14:textId="77777777" w:rsidTr="003B4B4D">
        <w:tblPrEx>
          <w:tblBorders>
            <w:insideH w:val="nil"/>
          </w:tblBorders>
        </w:tblPrEx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5B99CC60" w14:textId="6ABF8119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6427736" w14:textId="582E620A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распределённый реестр МЧД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EE42185" w14:textId="2D5B0C13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система объединяющая</w:t>
            </w:r>
            <w:r>
              <w:t xml:space="preserve"> </w:t>
            </w: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системы организаций, которым разрешено хранение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машиночитаемых доверенностей</w:t>
            </w: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>, и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ющая </w:t>
            </w:r>
            <w:r w:rsidRPr="00E77F7B">
              <w:rPr>
                <w:rFonts w:ascii="Times New Roman" w:hAnsi="Times New Roman" w:cs="Times New Roman"/>
                <w:sz w:val="28"/>
                <w:szCs w:val="28"/>
              </w:rPr>
              <w:t>единую систему доверия</w:t>
            </w:r>
          </w:p>
        </w:tc>
      </w:tr>
      <w:tr w:rsidR="003B4B4D" w:rsidRPr="00467DFB" w14:paraId="7B2C1D2A" w14:textId="77777777" w:rsidTr="003B4B4D">
        <w:tblPrEx>
          <w:tblBorders>
            <w:insideH w:val="nil"/>
          </w:tblBorders>
        </w:tblPrEx>
        <w:tc>
          <w:tcPr>
            <w:tcW w:w="842" w:type="dxa"/>
          </w:tcPr>
          <w:p w14:paraId="2BF071B4" w14:textId="4FC88176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246C448" w14:textId="08B34DF7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FE4E4D9" w14:textId="028D4E59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Регламент информационного взаимодействия участников при расч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тах за медицинскую помощь по обязательному медицинскому страхованию, оказанную застрахованным лицам на территории Ставропольского края,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утверждённый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ТФОМС СК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от 13.12.2016 № 532</w:t>
            </w:r>
          </w:p>
        </w:tc>
      </w:tr>
      <w:tr w:rsidR="003B4B4D" w:rsidRPr="00467DFB" w14:paraId="55C6791B" w14:textId="77777777" w:rsidTr="003B4B4D">
        <w:tc>
          <w:tcPr>
            <w:tcW w:w="842" w:type="dxa"/>
          </w:tcPr>
          <w:p w14:paraId="49F6DD22" w14:textId="5A1B5C7D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D2D" w14:textId="5520A9A6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 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96F" w14:textId="1FC8E433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 организации информационных систем участников информационного взаимодействия в сфере обязательного медицинского страхования Ставропольского края,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утверждённый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ТФОМС СК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26.05.2022 № 122</w:t>
            </w:r>
          </w:p>
        </w:tc>
      </w:tr>
      <w:tr w:rsidR="003B4B4D" w:rsidRPr="00467DFB" w14:paraId="67B7C519" w14:textId="77777777" w:rsidTr="003B4B4D">
        <w:tc>
          <w:tcPr>
            <w:tcW w:w="842" w:type="dxa"/>
          </w:tcPr>
          <w:p w14:paraId="3A20DC39" w14:textId="66B81255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19AD4143" w14:textId="596FFE70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 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AD76EA" w14:textId="44B0115A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2F4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 информационного взаимодействия при информационном сопровождении застрахованных лиц для организации и проведения профилактических мероприятий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Ставропольского края, утверждённый приказом ТФОМС СК от 27.12.2023 № 334</w:t>
            </w:r>
          </w:p>
        </w:tc>
      </w:tr>
      <w:tr w:rsidR="003B4B4D" w:rsidRPr="00467DFB" w14:paraId="417A23B0" w14:textId="77777777" w:rsidTr="003B4B4D">
        <w:tc>
          <w:tcPr>
            <w:tcW w:w="842" w:type="dxa"/>
            <w:tcBorders>
              <w:bottom w:val="single" w:sz="4" w:space="0" w:color="auto"/>
            </w:tcBorders>
          </w:tcPr>
          <w:p w14:paraId="27585D83" w14:textId="3EA42870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0408366C" w14:textId="77606381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Регламент РКЦ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A1C79D1" w14:textId="049B29A2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Регламент работы контакт-центра в сфере обязательного медицинского страхования на территории Ставропольского края, 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нный 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ТФОМС СК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 от 08.08.2022 № 212</w:t>
            </w:r>
          </w:p>
        </w:tc>
      </w:tr>
      <w:tr w:rsidR="003B4B4D" w:rsidRPr="00467DFB" w14:paraId="06E69E36" w14:textId="77777777" w:rsidTr="003B4B4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3C13" w14:textId="3AB01732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C5E7BE5" w14:textId="34A2E35F" w:rsidR="003B4B4D" w:rsidRPr="00D335A2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 ОДП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FC3D59C" w14:textId="6C20A252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D5">
              <w:rPr>
                <w:rFonts w:ascii="Times New Roman" w:hAnsi="Times New Roman" w:cs="Times New Roman"/>
                <w:sz w:val="28"/>
                <w:szCs w:val="28"/>
              </w:rPr>
              <w:t>Регламент организации доступа пользователей медицинских и страховых медицинских организаций к программным комплексам информационного ресурса Территориального фонда обязательного медицинского страхования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утверждённый приказом ТФОМС СК от 08.04.2022 № 77</w:t>
            </w:r>
          </w:p>
        </w:tc>
      </w:tr>
      <w:tr w:rsidR="003B4B4D" w:rsidRPr="00467DFB" w14:paraId="73A942EE" w14:textId="77777777" w:rsidTr="003B4B4D">
        <w:tc>
          <w:tcPr>
            <w:tcW w:w="842" w:type="dxa"/>
            <w:tcBorders>
              <w:top w:val="single" w:sz="4" w:space="0" w:color="auto"/>
            </w:tcBorders>
          </w:tcPr>
          <w:p w14:paraId="58503D9B" w14:textId="1076B016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95841CC" w14:textId="0E498645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Регламент УЗЛ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9E0E475" w14:textId="57F21AAD" w:rsidR="003B4B4D" w:rsidRPr="00467DFB" w:rsidRDefault="003B4B4D" w:rsidP="00E00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59E">
              <w:rPr>
                <w:rFonts w:ascii="Times New Roman" w:hAnsi="Times New Roman" w:cs="Times New Roman"/>
                <w:sz w:val="28"/>
                <w:szCs w:val="28"/>
              </w:rPr>
              <w:t>Регламент информационного взаимодействия при учёте застрахованных по обязательному медицинскому страхованию лиц на территории Ставропольского края, утверждённый приказом ТФОМС от 19.10.2023 № 274</w:t>
            </w:r>
          </w:p>
        </w:tc>
      </w:tr>
      <w:tr w:rsidR="003B4B4D" w:rsidRPr="00467DFB" w14:paraId="0F713E51" w14:textId="77777777" w:rsidTr="00912F22">
        <w:trPr>
          <w:trHeight w:val="2166"/>
        </w:trPr>
        <w:tc>
          <w:tcPr>
            <w:tcW w:w="842" w:type="dxa"/>
            <w:tcBorders>
              <w:bottom w:val="single" w:sz="4" w:space="0" w:color="auto"/>
            </w:tcBorders>
          </w:tcPr>
          <w:p w14:paraId="3F7989EA" w14:textId="344DE414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34ACADC0" w14:textId="6A6AE3CA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 ХПН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F926D20" w14:textId="35C2D009" w:rsidR="003B4B4D" w:rsidRPr="002E5B3B" w:rsidRDefault="003B4B4D" w:rsidP="00912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EB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 информационного взаимодействия при ведении реестра застрахованных лиц, страдающих хронической почечной недостаточностью и получающих заместительную почечную терапию,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утверждённый</w:t>
            </w:r>
            <w:r w:rsidRPr="002A1CEB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ТФОМС СК</w:t>
            </w:r>
            <w:r w:rsidRPr="002A1CEB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1CEB">
              <w:rPr>
                <w:rFonts w:ascii="Times New Roman" w:hAnsi="Times New Roman" w:cs="Times New Roman"/>
                <w:sz w:val="28"/>
                <w:szCs w:val="28"/>
              </w:rPr>
              <w:t>21.11.2019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1C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1CEB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3B4B4D" w:rsidRPr="00467DFB" w14:paraId="209F898B" w14:textId="77777777" w:rsidTr="003B4B4D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6E27A75B" w14:textId="2B33B3ED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024C5190" w14:textId="40D5C2EF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 ЭЮЗД</w:t>
            </w:r>
          </w:p>
        </w:tc>
        <w:tc>
          <w:tcPr>
            <w:tcW w:w="6520" w:type="dxa"/>
          </w:tcPr>
          <w:p w14:paraId="44E1AC65" w14:textId="2CC8CC4A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настоящий документ, описывающий последовательность функций, ответственность, процедуры и процесс взаимодействия участников информационного обмена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1C52F4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52F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 значимо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52F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документооборот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2F4">
              <w:rPr>
                <w:rFonts w:ascii="Times New Roman" w:hAnsi="Times New Roman" w:cs="Times New Roman"/>
                <w:sz w:val="28"/>
                <w:szCs w:val="28"/>
              </w:rPr>
              <w:t xml:space="preserve"> между участниками информационного взаимодействия в сфере обязательного медицинского страхования Ставропольского края</w:t>
            </w:r>
          </w:p>
        </w:tc>
      </w:tr>
      <w:tr w:rsidR="003B4B4D" w:rsidRPr="00467DFB" w14:paraId="562794BD" w14:textId="77777777" w:rsidTr="006826AF">
        <w:tblPrEx>
          <w:tblBorders>
            <w:insideH w:val="nil"/>
          </w:tblBorders>
        </w:tblPrEx>
        <w:trPr>
          <w:trHeight w:val="36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236C64BA" w14:textId="798A4AB5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060F523" w14:textId="1D4320EF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ЭЮЗД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2A8F0B7" w14:textId="17E96C8B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</w:t>
            </w:r>
            <w:r w:rsidRPr="00476B43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(медицинских или страховых медицинских организаций, осуществляющих деятельность в системе ОМС Ставропольского края)</w:t>
            </w:r>
            <w:r w:rsidRPr="00476B43">
              <w:rPr>
                <w:rFonts w:ascii="Times New Roman" w:hAnsi="Times New Roman" w:cs="Times New Roman"/>
                <w:sz w:val="28"/>
                <w:szCs w:val="28"/>
              </w:rPr>
              <w:t>, осуществляющих информационное взаимодействие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ЭЮЗД</w:t>
            </w:r>
          </w:p>
        </w:tc>
      </w:tr>
      <w:tr w:rsidR="003B4B4D" w:rsidRPr="00467DFB" w14:paraId="00C8C5AA" w14:textId="77777777" w:rsidTr="006826AF">
        <w:tblPrEx>
          <w:tblBorders>
            <w:insideH w:val="nil"/>
          </w:tblBorders>
        </w:tblPrEx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47820508" w14:textId="49610A20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207CCBC" w14:textId="21C79DF9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РС ЕРЗ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046376A" w14:textId="72E9620B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региональный сегмент единого регистра застрахованных лиц</w:t>
            </w:r>
          </w:p>
        </w:tc>
      </w:tr>
      <w:tr w:rsidR="003B4B4D" w:rsidRPr="00467DFB" w14:paraId="6950B918" w14:textId="77777777" w:rsidTr="006826AF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3153AA4E" w14:textId="2ACE3795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1B937DE" w14:textId="3CEE37E1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252">
              <w:rPr>
                <w:rFonts w:ascii="Times New Roman" w:hAnsi="Times New Roman" w:cs="Times New Roman"/>
                <w:sz w:val="28"/>
                <w:szCs w:val="28"/>
              </w:rPr>
              <w:t>сертификат ключа проверки электронной подписи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9A13A91" w14:textId="2462CDFD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252">
              <w:rPr>
                <w:rFonts w:ascii="Times New Roman" w:hAnsi="Times New Roman" w:cs="Times New Roman"/>
                <w:sz w:val="28"/>
                <w:szCs w:val="28"/>
              </w:rPr>
              <w:t>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</w:t>
            </w:r>
          </w:p>
        </w:tc>
      </w:tr>
      <w:tr w:rsidR="003B4B4D" w:rsidRPr="00467DFB" w14:paraId="23D05168" w14:textId="77777777" w:rsidTr="003B4B4D">
        <w:tc>
          <w:tcPr>
            <w:tcW w:w="842" w:type="dxa"/>
            <w:tcBorders>
              <w:bottom w:val="single" w:sz="4" w:space="0" w:color="auto"/>
            </w:tcBorders>
          </w:tcPr>
          <w:p w14:paraId="604BD90F" w14:textId="44370D52" w:rsidR="003B4B4D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8D2FBB3" w14:textId="7A6A2F93" w:rsidR="003B4B4D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СКЗИ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10EE768" w14:textId="3D77F85E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средства криптографической защиты информации</w:t>
            </w:r>
          </w:p>
        </w:tc>
      </w:tr>
      <w:tr w:rsidR="003B4B4D" w:rsidRPr="00467DFB" w14:paraId="39E7158C" w14:textId="77777777" w:rsidTr="003B4B4D">
        <w:tc>
          <w:tcPr>
            <w:tcW w:w="842" w:type="dxa"/>
            <w:tcBorders>
              <w:bottom w:val="single" w:sz="4" w:space="0" w:color="auto"/>
            </w:tcBorders>
          </w:tcPr>
          <w:p w14:paraId="7ACF388D" w14:textId="0F06D37D" w:rsidR="003B4B4D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7AB97A19" w14:textId="4D8C0B70" w:rsidR="003B4B4D" w:rsidRPr="00FA5799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СМО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388DFB1B" w14:textId="5A7CC1C0" w:rsidR="003B4B4D" w:rsidRPr="00C241E5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страховая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организация, включё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нная в реестр страховых медицинских организаций, осуществляющих деятельность в сфере ОМС, и заключившая договор о финансовом обеспечении 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ОМС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ТФОМС СК</w:t>
            </w:r>
          </w:p>
        </w:tc>
      </w:tr>
      <w:tr w:rsidR="003B4B4D" w:rsidRPr="00467DFB" w14:paraId="0CB52EF5" w14:textId="77777777" w:rsidTr="00190861">
        <w:tc>
          <w:tcPr>
            <w:tcW w:w="842" w:type="dxa"/>
            <w:tcBorders>
              <w:top w:val="single" w:sz="4" w:space="0" w:color="auto"/>
            </w:tcBorders>
          </w:tcPr>
          <w:p w14:paraId="6C17DE01" w14:textId="13EC2DF1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9" w:type="dxa"/>
          </w:tcPr>
          <w:p w14:paraId="6AACB197" w14:textId="50DEA9E4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6520" w:type="dxa"/>
          </w:tcPr>
          <w:p w14:paraId="7E25D6FA" w14:textId="6FF744F2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межведомственного электронного взаимодействия</w:t>
            </w:r>
          </w:p>
        </w:tc>
      </w:tr>
      <w:tr w:rsidR="003B4B4D" w:rsidRPr="00467DFB" w14:paraId="602E5816" w14:textId="77777777" w:rsidTr="002A1CEB">
        <w:tc>
          <w:tcPr>
            <w:tcW w:w="842" w:type="dxa"/>
            <w:tcBorders>
              <w:top w:val="single" w:sz="4" w:space="0" w:color="auto"/>
            </w:tcBorders>
          </w:tcPr>
          <w:p w14:paraId="34B3A218" w14:textId="66AB2D9F" w:rsidR="003B4B4D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419" w:type="dxa"/>
          </w:tcPr>
          <w:p w14:paraId="6A5E49DC" w14:textId="79991FFE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ТПЭД</w:t>
            </w:r>
          </w:p>
        </w:tc>
        <w:tc>
          <w:tcPr>
            <w:tcW w:w="6520" w:type="dxa"/>
          </w:tcPr>
          <w:p w14:paraId="3E446047" w14:textId="3802B73D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C8">
              <w:rPr>
                <w:rFonts w:ascii="Times New Roman" w:hAnsi="Times New Roman" w:cs="Times New Roman"/>
                <w:sz w:val="28"/>
                <w:szCs w:val="28"/>
              </w:rPr>
              <w:t>транспортный пакет электронных документов</w:t>
            </w:r>
          </w:p>
        </w:tc>
      </w:tr>
      <w:tr w:rsidR="003B4B4D" w:rsidRPr="00467DFB" w14:paraId="5A8ED16B" w14:textId="77777777" w:rsidTr="00190861">
        <w:tc>
          <w:tcPr>
            <w:tcW w:w="842" w:type="dxa"/>
          </w:tcPr>
          <w:p w14:paraId="6908F6E0" w14:textId="50021A02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419" w:type="dxa"/>
          </w:tcPr>
          <w:p w14:paraId="17F3CF23" w14:textId="3A037D4A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7F89">
              <w:rPr>
                <w:rFonts w:ascii="Times New Roman" w:hAnsi="Times New Roman" w:cs="Times New Roman"/>
                <w:sz w:val="28"/>
                <w:szCs w:val="28"/>
              </w:rPr>
              <w:t>удостоверяющий центр</w:t>
            </w:r>
          </w:p>
        </w:tc>
        <w:tc>
          <w:tcPr>
            <w:tcW w:w="6520" w:type="dxa"/>
          </w:tcPr>
          <w:p w14:paraId="7F5E2A6F" w14:textId="603985A4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89">
              <w:rPr>
                <w:rFonts w:ascii="Times New Roman" w:hAnsi="Times New Roman" w:cs="Times New Roman"/>
                <w:sz w:val="28"/>
                <w:szCs w:val="28"/>
              </w:rPr>
              <w:t>юридическое лицо, осуществляющее функции по созданию и выдаче сертификатов ключей проверки электронных подписей, а также иные функции, предусмотренные Федеральным законом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C7F89">
              <w:rPr>
                <w:rFonts w:ascii="Times New Roman" w:hAnsi="Times New Roman" w:cs="Times New Roman"/>
                <w:sz w:val="28"/>
                <w:szCs w:val="28"/>
              </w:rPr>
              <w:t xml:space="preserve">06.04.2011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63-ФЗ «</w:t>
            </w:r>
            <w:r w:rsidRPr="005C7F89">
              <w:rPr>
                <w:rFonts w:ascii="Times New Roman" w:hAnsi="Times New Roman" w:cs="Times New Roman"/>
                <w:sz w:val="28"/>
                <w:szCs w:val="28"/>
              </w:rPr>
              <w:t>Об электронной подписи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4B4D" w:rsidRPr="00467DFB" w14:paraId="6F18AAD1" w14:textId="77777777" w:rsidTr="002A1CEB">
        <w:tc>
          <w:tcPr>
            <w:tcW w:w="842" w:type="dxa"/>
          </w:tcPr>
          <w:p w14:paraId="3404E1B2" w14:textId="7BAC921E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419" w:type="dxa"/>
          </w:tcPr>
          <w:p w14:paraId="3A532BC0" w14:textId="47490901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участники взаимодействия</w:t>
            </w:r>
          </w:p>
        </w:tc>
        <w:tc>
          <w:tcPr>
            <w:tcW w:w="6520" w:type="dxa"/>
          </w:tcPr>
          <w:p w14:paraId="23C24689" w14:textId="7A4E9097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участниками информационного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являются МЗ СК, 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СМО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МО, осуществляющие деятельность на территории Ставропольского края,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ТФОМС СК</w:t>
            </w:r>
          </w:p>
        </w:tc>
      </w:tr>
      <w:tr w:rsidR="003B4B4D" w:rsidRPr="00467DFB" w14:paraId="55A2979A" w14:textId="77777777" w:rsidTr="002A1CEB">
        <w:tc>
          <w:tcPr>
            <w:tcW w:w="842" w:type="dxa"/>
          </w:tcPr>
          <w:p w14:paraId="65FA0B3C" w14:textId="266E8F79" w:rsidR="003B4B4D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419" w:type="dxa"/>
          </w:tcPr>
          <w:p w14:paraId="448DEE51" w14:textId="3878631C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</w:tc>
        <w:tc>
          <w:tcPr>
            <w:tcW w:w="6520" w:type="dxa"/>
          </w:tcPr>
          <w:p w14:paraId="13FC6B07" w14:textId="0E162B15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29.11.2010 № 326-ФЗ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Об обязательном медицинском страховании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4B4D" w:rsidRPr="00467DFB" w14:paraId="5DF55866" w14:textId="77777777" w:rsidTr="002A1CEB">
        <w:tc>
          <w:tcPr>
            <w:tcW w:w="842" w:type="dxa"/>
          </w:tcPr>
          <w:p w14:paraId="1053AAB7" w14:textId="7A82D11F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419" w:type="dxa"/>
          </w:tcPr>
          <w:p w14:paraId="74C8F882" w14:textId="4CF2ECB0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ФЛК</w:t>
            </w:r>
          </w:p>
        </w:tc>
        <w:tc>
          <w:tcPr>
            <w:tcW w:w="6520" w:type="dxa"/>
          </w:tcPr>
          <w:p w14:paraId="5CF27EBF" w14:textId="2005F9EB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форматно-логический контроль</w:t>
            </w:r>
          </w:p>
        </w:tc>
      </w:tr>
      <w:tr w:rsidR="003B4B4D" w:rsidRPr="00467DFB" w14:paraId="4F7ACB65" w14:textId="77777777" w:rsidTr="002A1CEB">
        <w:tc>
          <w:tcPr>
            <w:tcW w:w="842" w:type="dxa"/>
          </w:tcPr>
          <w:p w14:paraId="1FB01CF7" w14:textId="079D8CFF" w:rsidR="003B4B4D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419" w:type="dxa"/>
          </w:tcPr>
          <w:p w14:paraId="425404D9" w14:textId="6F15BFA3" w:rsidR="003B4B4D" w:rsidRPr="005C7F89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7F89">
              <w:rPr>
                <w:rFonts w:ascii="Times New Roman" w:hAnsi="Times New Roman" w:cs="Times New Roman"/>
                <w:sz w:val="28"/>
                <w:szCs w:val="28"/>
              </w:rPr>
              <w:t>целостность электронного документа</w:t>
            </w:r>
          </w:p>
        </w:tc>
        <w:tc>
          <w:tcPr>
            <w:tcW w:w="6520" w:type="dxa"/>
          </w:tcPr>
          <w:p w14:paraId="2C4ADFDC" w14:textId="4A1F4B77" w:rsidR="003B4B4D" w:rsidRPr="005C7F89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89">
              <w:rPr>
                <w:rFonts w:ascii="Times New Roman" w:hAnsi="Times New Roman" w:cs="Times New Roman"/>
                <w:sz w:val="28"/>
                <w:szCs w:val="28"/>
              </w:rPr>
              <w:t>состояние электронного документа, в который после его создания не вносились никакие изменения</w:t>
            </w:r>
          </w:p>
        </w:tc>
      </w:tr>
      <w:tr w:rsidR="003B4B4D" w:rsidRPr="00467DFB" w14:paraId="6813B48F" w14:textId="77777777" w:rsidTr="002A1CEB">
        <w:tc>
          <w:tcPr>
            <w:tcW w:w="842" w:type="dxa"/>
          </w:tcPr>
          <w:p w14:paraId="51DC9EB8" w14:textId="4236DA7E" w:rsidR="003B4B4D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419" w:type="dxa"/>
          </w:tcPr>
          <w:p w14:paraId="17C1DA07" w14:textId="47BDBC14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3722">
              <w:rPr>
                <w:rFonts w:ascii="Times New Roman" w:hAnsi="Times New Roman" w:cs="Times New Roman"/>
                <w:sz w:val="28"/>
                <w:szCs w:val="28"/>
              </w:rPr>
              <w:t>электронный документ</w:t>
            </w:r>
          </w:p>
        </w:tc>
        <w:tc>
          <w:tcPr>
            <w:tcW w:w="6520" w:type="dxa"/>
          </w:tcPr>
          <w:p w14:paraId="02D60894" w14:textId="7590F131" w:rsidR="003B4B4D" w:rsidRPr="00467DFB" w:rsidRDefault="003B4B4D" w:rsidP="00EB1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722">
              <w:rPr>
                <w:rFonts w:ascii="Times New Roman" w:hAnsi="Times New Roman" w:cs="Times New Roman"/>
                <w:sz w:val="28"/>
                <w:szCs w:val="28"/>
              </w:rPr>
      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      </w:r>
          </w:p>
        </w:tc>
      </w:tr>
      <w:tr w:rsidR="003B4B4D" w:rsidRPr="00467DFB" w14:paraId="7104642C" w14:textId="77777777" w:rsidTr="002A1CEB">
        <w:tc>
          <w:tcPr>
            <w:tcW w:w="842" w:type="dxa"/>
          </w:tcPr>
          <w:p w14:paraId="2D79E657" w14:textId="4D68F508" w:rsidR="003B4B4D" w:rsidRPr="00467DFB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419" w:type="dxa"/>
          </w:tcPr>
          <w:p w14:paraId="388668AE" w14:textId="17A278DF" w:rsidR="003B4B4D" w:rsidRPr="00467DFB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подпись</w:t>
            </w:r>
          </w:p>
        </w:tc>
        <w:tc>
          <w:tcPr>
            <w:tcW w:w="6520" w:type="dxa"/>
          </w:tcPr>
          <w:p w14:paraId="176AA338" w14:textId="5FB5A5F7" w:rsidR="003B4B4D" w:rsidRPr="00467DFB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89">
              <w:rPr>
                <w:rFonts w:ascii="Times New Roman" w:hAnsi="Times New Roman" w:cs="Times New Roman"/>
                <w:sz w:val="28"/>
                <w:szCs w:val="28"/>
              </w:rPr>
      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      </w:r>
          </w:p>
        </w:tc>
      </w:tr>
      <w:tr w:rsidR="003B4B4D" w:rsidRPr="00467DFB" w14:paraId="37AFDB76" w14:textId="77777777" w:rsidTr="002A1CEB">
        <w:tc>
          <w:tcPr>
            <w:tcW w:w="842" w:type="dxa"/>
          </w:tcPr>
          <w:p w14:paraId="2A27BC04" w14:textId="68FC843D" w:rsidR="003B4B4D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419" w:type="dxa"/>
          </w:tcPr>
          <w:p w14:paraId="5164B746" w14:textId="3F665E3C" w:rsidR="003B4B4D" w:rsidRPr="005C7F89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ЭЮЗД</w:t>
            </w:r>
          </w:p>
        </w:tc>
        <w:tc>
          <w:tcPr>
            <w:tcW w:w="6520" w:type="dxa"/>
          </w:tcPr>
          <w:p w14:paraId="1FD7DFC2" w14:textId="2E6AB4E1" w:rsidR="003B4B4D" w:rsidRPr="005C7F89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электронного юридически значимого документооборота между участниками информационного взаимодействия, в сфере ОМС на территории Ставропольского края</w:t>
            </w:r>
          </w:p>
        </w:tc>
      </w:tr>
      <w:tr w:rsidR="003B4B4D" w:rsidRPr="00467DFB" w14:paraId="5D87C44A" w14:textId="77777777" w:rsidTr="002A1CEB">
        <w:tc>
          <w:tcPr>
            <w:tcW w:w="842" w:type="dxa"/>
          </w:tcPr>
          <w:p w14:paraId="34D1E428" w14:textId="48E87AF3" w:rsidR="003B4B4D" w:rsidRDefault="003B4B4D" w:rsidP="00E007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61.</w:t>
            </w:r>
          </w:p>
        </w:tc>
        <w:tc>
          <w:tcPr>
            <w:tcW w:w="2419" w:type="dxa"/>
          </w:tcPr>
          <w:p w14:paraId="732A93DE" w14:textId="3C823F06" w:rsidR="003B4B4D" w:rsidRPr="005C7F89" w:rsidRDefault="003B4B4D" w:rsidP="00E007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7F89">
              <w:rPr>
                <w:rFonts w:ascii="Times New Roman" w:hAnsi="Times New Roman" w:cs="Times New Roman"/>
                <w:sz w:val="28"/>
                <w:szCs w:val="28"/>
              </w:rPr>
              <w:t>юридическая значимость электронного документа</w:t>
            </w:r>
          </w:p>
        </w:tc>
        <w:tc>
          <w:tcPr>
            <w:tcW w:w="6520" w:type="dxa"/>
          </w:tcPr>
          <w:p w14:paraId="43779479" w14:textId="6BB8917C" w:rsidR="003B4B4D" w:rsidRPr="005C7F89" w:rsidRDefault="003B4B4D" w:rsidP="00E0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89">
              <w:rPr>
                <w:rFonts w:ascii="Times New Roman" w:hAnsi="Times New Roman" w:cs="Times New Roman"/>
                <w:sz w:val="28"/>
                <w:szCs w:val="28"/>
              </w:rPr>
              <w:t>свойство электронного документа, позволяющее воспринимать содержание данного электронного документа как подлинное</w:t>
            </w:r>
          </w:p>
        </w:tc>
      </w:tr>
    </w:tbl>
    <w:p w14:paraId="74EEA393" w14:textId="77777777" w:rsidR="00273BF5" w:rsidRPr="00467DFB" w:rsidRDefault="00273BF5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682D1" w14:textId="4523ED29" w:rsidR="00974869" w:rsidRPr="00467DFB" w:rsidRDefault="00A67EDA" w:rsidP="00407B1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974869" w:rsidRPr="00467DFB">
        <w:rPr>
          <w:rFonts w:ascii="Times New Roman" w:hAnsi="Times New Roman" w:cs="Times New Roman"/>
          <w:b w:val="0"/>
          <w:sz w:val="28"/>
          <w:szCs w:val="28"/>
        </w:rPr>
        <w:t>5. Перечень сокращений, используемых в описании форматов</w:t>
      </w:r>
    </w:p>
    <w:p w14:paraId="624570ED" w14:textId="77777777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A2E9C" w14:textId="3E223A4D" w:rsidR="00974869" w:rsidRPr="00467DFB" w:rsidRDefault="005F6F26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1.   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В Регламенте </w:t>
      </w:r>
      <w:r w:rsidR="00F25CBC">
        <w:rPr>
          <w:rFonts w:ascii="Times New Roman" w:hAnsi="Times New Roman" w:cs="Times New Roman"/>
          <w:sz w:val="28"/>
          <w:szCs w:val="28"/>
        </w:rPr>
        <w:t>ЭЮЗД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 для описания типов полей формата XML в справочниках и электронных файлах используются следующие сокращения (столбец </w:t>
      </w:r>
      <w:r w:rsidR="008A3252">
        <w:rPr>
          <w:rFonts w:ascii="Times New Roman" w:hAnsi="Times New Roman" w:cs="Times New Roman"/>
          <w:sz w:val="28"/>
          <w:szCs w:val="28"/>
        </w:rPr>
        <w:t>«</w:t>
      </w:r>
      <w:r w:rsidR="00974869" w:rsidRPr="00467DFB">
        <w:rPr>
          <w:rFonts w:ascii="Times New Roman" w:hAnsi="Times New Roman" w:cs="Times New Roman"/>
          <w:sz w:val="28"/>
          <w:szCs w:val="28"/>
        </w:rPr>
        <w:t>Тип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="00974869" w:rsidRPr="00467DFB">
        <w:rPr>
          <w:rFonts w:ascii="Times New Roman" w:hAnsi="Times New Roman" w:cs="Times New Roman"/>
          <w:sz w:val="28"/>
          <w:szCs w:val="28"/>
        </w:rPr>
        <w:t>):</w:t>
      </w:r>
    </w:p>
    <w:p w14:paraId="2AAAC97A" w14:textId="77777777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О</w:t>
      </w:r>
      <w:r w:rsidR="00460AD5">
        <w:rPr>
          <w:rFonts w:ascii="Times New Roman" w:hAnsi="Times New Roman" w:cs="Times New Roman"/>
          <w:sz w:val="28"/>
          <w:szCs w:val="28"/>
        </w:rPr>
        <w:t> – </w:t>
      </w:r>
      <w:r w:rsidRPr="00467DFB">
        <w:rPr>
          <w:rFonts w:ascii="Times New Roman" w:hAnsi="Times New Roman" w:cs="Times New Roman"/>
          <w:sz w:val="28"/>
          <w:szCs w:val="28"/>
        </w:rPr>
        <w:t>обязательный для заполнения тег;</w:t>
      </w:r>
    </w:p>
    <w:p w14:paraId="750006A3" w14:textId="77777777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У</w:t>
      </w:r>
      <w:r w:rsidR="00460AD5">
        <w:rPr>
          <w:rFonts w:ascii="Times New Roman" w:hAnsi="Times New Roman" w:cs="Times New Roman"/>
          <w:sz w:val="28"/>
          <w:szCs w:val="28"/>
        </w:rPr>
        <w:t> – </w:t>
      </w:r>
      <w:r w:rsidRPr="00467DFB">
        <w:rPr>
          <w:rFonts w:ascii="Times New Roman" w:hAnsi="Times New Roman" w:cs="Times New Roman"/>
          <w:sz w:val="28"/>
          <w:szCs w:val="28"/>
        </w:rPr>
        <w:t>условно-обязательный тег: при наличии сведений тег должен передаваться (может быть обязательным при наличии каких-либо условий), при отсут</w:t>
      </w:r>
      <w:r w:rsidR="00E82343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60530D">
        <w:rPr>
          <w:rFonts w:ascii="Times New Roman" w:hAnsi="Times New Roman" w:cs="Times New Roman"/>
          <w:sz w:val="28"/>
          <w:szCs w:val="28"/>
        </w:rPr>
        <w:t>–</w:t>
      </w:r>
      <w:r w:rsidR="00E82343">
        <w:rPr>
          <w:rFonts w:ascii="Times New Roman" w:hAnsi="Times New Roman" w:cs="Times New Roman"/>
          <w:sz w:val="28"/>
          <w:szCs w:val="28"/>
        </w:rPr>
        <w:t xml:space="preserve"> не передается (не создаё</w:t>
      </w:r>
      <w:r w:rsidRPr="00467DFB">
        <w:rPr>
          <w:rFonts w:ascii="Times New Roman" w:hAnsi="Times New Roman" w:cs="Times New Roman"/>
          <w:sz w:val="28"/>
          <w:szCs w:val="28"/>
        </w:rPr>
        <w:t>тся в ветке);</w:t>
      </w:r>
    </w:p>
    <w:p w14:paraId="1D0B99B2" w14:textId="77777777" w:rsidR="00974869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М</w:t>
      </w:r>
      <w:r w:rsidR="00460AD5">
        <w:rPr>
          <w:rFonts w:ascii="Times New Roman" w:hAnsi="Times New Roman" w:cs="Times New Roman"/>
          <w:sz w:val="28"/>
          <w:szCs w:val="28"/>
        </w:rPr>
        <w:t> – </w:t>
      </w:r>
      <w:r w:rsidRPr="00467DFB">
        <w:rPr>
          <w:rFonts w:ascii="Times New Roman" w:hAnsi="Times New Roman" w:cs="Times New Roman"/>
          <w:sz w:val="28"/>
          <w:szCs w:val="28"/>
        </w:rPr>
        <w:t>тег, определяющий множественность данных, который может добавляться к указанным выше символам: записей этого типа может быть несколько подряд, идущих в одной ветке (в одном элементе);</w:t>
      </w:r>
    </w:p>
    <w:p w14:paraId="28684D0B" w14:textId="0EBF7752" w:rsidR="00694DE9" w:rsidRPr="00694DE9" w:rsidRDefault="00694DE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E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694DE9">
        <w:rPr>
          <w:rFonts w:ascii="Times New Roman" w:hAnsi="Times New Roman" w:cs="Times New Roman"/>
          <w:sz w:val="28"/>
          <w:szCs w:val="28"/>
        </w:rPr>
        <w:t>тег является новым элементом (новой веткой); составной элемент, описывается отдельно;</w:t>
      </w:r>
    </w:p>
    <w:p w14:paraId="61140C84" w14:textId="6B086308" w:rsidR="00974869" w:rsidRPr="00467DFB" w:rsidRDefault="005F6F26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2.   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В столбце </w:t>
      </w:r>
      <w:r w:rsidR="008A3252">
        <w:rPr>
          <w:rFonts w:ascii="Times New Roman" w:hAnsi="Times New Roman" w:cs="Times New Roman"/>
          <w:sz w:val="28"/>
          <w:szCs w:val="28"/>
        </w:rPr>
        <w:t>«</w:t>
      </w:r>
      <w:r w:rsidR="00974869" w:rsidRPr="00467DFB">
        <w:rPr>
          <w:rFonts w:ascii="Times New Roman" w:hAnsi="Times New Roman" w:cs="Times New Roman"/>
          <w:sz w:val="28"/>
          <w:szCs w:val="28"/>
        </w:rPr>
        <w:t>Формат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 для каждого тега указывается символ формата, а вслед за ним (в круглых скобках) максимальная длина тега. В Регламенте </w:t>
      </w:r>
      <w:r w:rsidR="00CD277F">
        <w:rPr>
          <w:rFonts w:ascii="Times New Roman" w:hAnsi="Times New Roman" w:cs="Times New Roman"/>
          <w:sz w:val="28"/>
          <w:szCs w:val="28"/>
        </w:rPr>
        <w:t>ИСП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 используются следующие сокращения для описания формата:</w:t>
      </w:r>
    </w:p>
    <w:p w14:paraId="59310F66" w14:textId="4B3759D5" w:rsidR="00974869" w:rsidRPr="00467DFB" w:rsidRDefault="00694DE9" w:rsidP="00407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60AD5">
        <w:rPr>
          <w:rFonts w:ascii="Times New Roman" w:hAnsi="Times New Roman" w:cs="Times New Roman"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текстовое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 поле;</w:t>
      </w:r>
    </w:p>
    <w:p w14:paraId="4A28A807" w14:textId="77777777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N</w:t>
      </w:r>
      <w:r w:rsidR="00460AD5">
        <w:rPr>
          <w:rFonts w:ascii="Times New Roman" w:hAnsi="Times New Roman" w:cs="Times New Roman"/>
          <w:sz w:val="28"/>
          <w:szCs w:val="28"/>
        </w:rPr>
        <w:t> – </w:t>
      </w:r>
      <w:r w:rsidRPr="00467DFB">
        <w:rPr>
          <w:rFonts w:ascii="Times New Roman" w:hAnsi="Times New Roman" w:cs="Times New Roman"/>
          <w:sz w:val="28"/>
          <w:szCs w:val="28"/>
        </w:rPr>
        <w:t>целое или дробное число: максимальная длина поля указывается в скобках; если в скобках указывается два числа, то это определяет дробное число: первая цифра характеризует длину целой части, а вторая цифра - длину дробной части;</w:t>
      </w:r>
    </w:p>
    <w:p w14:paraId="14C2E492" w14:textId="77777777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D</w:t>
      </w:r>
      <w:r w:rsidR="00460AD5">
        <w:rPr>
          <w:rFonts w:ascii="Times New Roman" w:hAnsi="Times New Roman" w:cs="Times New Roman"/>
          <w:sz w:val="28"/>
          <w:szCs w:val="28"/>
        </w:rPr>
        <w:t> – </w:t>
      </w:r>
      <w:r w:rsidRPr="00467DFB">
        <w:rPr>
          <w:rFonts w:ascii="Times New Roman" w:hAnsi="Times New Roman" w:cs="Times New Roman"/>
          <w:sz w:val="28"/>
          <w:szCs w:val="28"/>
        </w:rPr>
        <w:t>формат даты в формате ГГГГ-ММ-ДД;</w:t>
      </w:r>
    </w:p>
    <w:p w14:paraId="13C76838" w14:textId="77777777" w:rsidR="00974869" w:rsidRPr="00467DFB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V</w:t>
      </w:r>
      <w:r w:rsidR="00460AD5">
        <w:rPr>
          <w:rFonts w:ascii="Times New Roman" w:hAnsi="Times New Roman" w:cs="Times New Roman"/>
          <w:sz w:val="28"/>
          <w:szCs w:val="28"/>
        </w:rPr>
        <w:t> – </w:t>
      </w:r>
      <w:r w:rsidRPr="00467DFB">
        <w:rPr>
          <w:rFonts w:ascii="Times New Roman" w:hAnsi="Times New Roman" w:cs="Times New Roman"/>
          <w:sz w:val="28"/>
          <w:szCs w:val="28"/>
        </w:rPr>
        <w:t>формат времени в формате ЧЧ-ММ.</w:t>
      </w:r>
    </w:p>
    <w:p w14:paraId="63F5E224" w14:textId="77777777" w:rsidR="00974869" w:rsidRPr="0060530D" w:rsidRDefault="00974869" w:rsidP="00407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F168F3" w14:textId="77777777" w:rsidR="00974869" w:rsidRPr="00467DFB" w:rsidRDefault="00974869" w:rsidP="00407B1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III. ИНФОРМАЦИОННОЕ ВЗАИМОДЕЙСТВИЕ ПРИ ВЕДЕНИИ НСИ</w:t>
      </w:r>
    </w:p>
    <w:p w14:paraId="4A54255E" w14:textId="77777777" w:rsidR="00974869" w:rsidRPr="0060530D" w:rsidRDefault="00974869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8353D" w14:textId="16012D4C" w:rsidR="00974869" w:rsidRPr="00467DFB" w:rsidRDefault="00A67EDA" w:rsidP="00B81E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912F22">
        <w:rPr>
          <w:rFonts w:ascii="Times New Roman" w:hAnsi="Times New Roman" w:cs="Times New Roman"/>
          <w:sz w:val="28"/>
          <w:szCs w:val="28"/>
        </w:rPr>
        <w:t>6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. Перечень НСИ, используемой при информационном взаимодействии в ходе </w:t>
      </w:r>
      <w:r w:rsidR="003577AC">
        <w:rPr>
          <w:rFonts w:ascii="Times New Roman" w:hAnsi="Times New Roman" w:cs="Times New Roman"/>
          <w:sz w:val="28"/>
          <w:szCs w:val="28"/>
        </w:rPr>
        <w:t>обеспечения юридически значимого документооборота</w:t>
      </w:r>
      <w:r w:rsidR="00974869" w:rsidRPr="00467DFB">
        <w:rPr>
          <w:rFonts w:ascii="Times New Roman" w:hAnsi="Times New Roman" w:cs="Times New Roman"/>
          <w:sz w:val="28"/>
          <w:szCs w:val="28"/>
        </w:rPr>
        <w:t>, представлен в таблице 2.</w:t>
      </w:r>
    </w:p>
    <w:p w14:paraId="5E7F1B68" w14:textId="77777777" w:rsidR="00974869" w:rsidRPr="00467DFB" w:rsidRDefault="00974869" w:rsidP="00037AB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Таблица 2</w:t>
      </w:r>
    </w:p>
    <w:p w14:paraId="4D4B521A" w14:textId="77777777" w:rsidR="00974869" w:rsidRDefault="009748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Перечень НСИ</w:t>
      </w:r>
    </w:p>
    <w:p w14:paraId="5D99A0CF" w14:textId="77777777" w:rsidR="00D0401D" w:rsidRPr="00467DFB" w:rsidRDefault="00D04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1219"/>
        <w:gridCol w:w="4375"/>
        <w:gridCol w:w="3402"/>
      </w:tblGrid>
      <w:tr w:rsidR="00974869" w:rsidRPr="00467DFB" w14:paraId="6B5DBA35" w14:textId="77777777" w:rsidTr="00BF2F39">
        <w:tc>
          <w:tcPr>
            <w:tcW w:w="638" w:type="dxa"/>
            <w:vMerge w:val="restart"/>
            <w:vAlign w:val="center"/>
          </w:tcPr>
          <w:p w14:paraId="69BB1E95" w14:textId="77777777" w:rsidR="00974869" w:rsidRPr="00467DFB" w:rsidRDefault="000652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74869" w:rsidRPr="00467DFB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1219" w:type="dxa"/>
            <w:vAlign w:val="center"/>
          </w:tcPr>
          <w:p w14:paraId="4A911DDC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375" w:type="dxa"/>
            <w:vAlign w:val="center"/>
          </w:tcPr>
          <w:p w14:paraId="3C3351B2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14:paraId="17D1EC2A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74869" w:rsidRPr="00467DFB" w14:paraId="488C60E9" w14:textId="77777777" w:rsidTr="00BF2F39">
        <w:tc>
          <w:tcPr>
            <w:tcW w:w="638" w:type="dxa"/>
            <w:vMerge/>
          </w:tcPr>
          <w:p w14:paraId="05BD70E1" w14:textId="77777777" w:rsidR="00974869" w:rsidRPr="00467DFB" w:rsidRDefault="009748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4FA01153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5" w:type="dxa"/>
            <w:vAlign w:val="center"/>
          </w:tcPr>
          <w:p w14:paraId="4AC56FB9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135BEC7E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4869" w:rsidRPr="00467DFB" w14:paraId="27EACCB4" w14:textId="77777777" w:rsidTr="00BF2F39">
        <w:tc>
          <w:tcPr>
            <w:tcW w:w="638" w:type="dxa"/>
          </w:tcPr>
          <w:p w14:paraId="4C6E9AE4" w14:textId="77777777" w:rsidR="00974869" w:rsidRPr="00467DFB" w:rsidRDefault="00974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19" w:type="dxa"/>
          </w:tcPr>
          <w:p w14:paraId="4A390B46" w14:textId="7FF44A73" w:rsidR="00974869" w:rsidRPr="005619A9" w:rsidRDefault="00B9287A" w:rsidP="00BF2F39">
            <w:pPr>
              <w:pStyle w:val="ConsPlusNormal"/>
              <w:ind w:firstLine="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19A9">
              <w:rPr>
                <w:rFonts w:ascii="Times New Roman" w:hAnsi="Times New Roman" w:cs="Times New Roman"/>
              </w:rPr>
              <w:t>POWER_PWR_CLASS</w:t>
            </w:r>
            <w:r w:rsidR="00BF2F39" w:rsidRPr="005619A9">
              <w:rPr>
                <w:rFonts w:ascii="Times New Roman" w:hAnsi="Times New Roman" w:cs="Times New Roman"/>
                <w:lang w:val="en-US"/>
              </w:rPr>
              <w:t>_MCHD</w:t>
            </w:r>
          </w:p>
        </w:tc>
        <w:tc>
          <w:tcPr>
            <w:tcW w:w="4375" w:type="dxa"/>
          </w:tcPr>
          <w:p w14:paraId="09724C3B" w14:textId="2D133894" w:rsidR="00974869" w:rsidRPr="00B9287A" w:rsidRDefault="00B928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ведения полномочий </w:t>
            </w:r>
          </w:p>
        </w:tc>
        <w:tc>
          <w:tcPr>
            <w:tcW w:w="3402" w:type="dxa"/>
          </w:tcPr>
          <w:p w14:paraId="2C3EFF7B" w14:textId="69C5D92E" w:rsidR="00974869" w:rsidRDefault="005619A9" w:rsidP="00B242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указанн</w:t>
            </w:r>
            <w:r w:rsidR="00CF13D2">
              <w:rPr>
                <w:rFonts w:ascii="Times New Roman" w:hAnsi="Times New Roman" w:cs="Times New Roman"/>
                <w:sz w:val="28"/>
                <w:szCs w:val="28"/>
              </w:rPr>
              <w:t xml:space="preserve">ый справочник формирует </w:t>
            </w:r>
            <w:r w:rsidR="00B242D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24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актуализирует</w:t>
            </w:r>
            <w:r w:rsidR="00CF1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цифрового развития, связи и массовых коммуникаций</w:t>
            </w:r>
            <w:r w:rsidR="00B242D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C3E58A" w14:textId="0308A9EF" w:rsidR="005619A9" w:rsidRPr="002E5B3B" w:rsidRDefault="005619A9" w:rsidP="00B242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Справочник размещ</w:t>
            </w:r>
            <w:r w:rsidR="00EB1246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в единой системе справочной и нормативной информации ЕПГУ</w:t>
            </w:r>
            <w:r w:rsidR="00B50E7B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«Интернет» по адресу:</w:t>
            </w:r>
          </w:p>
          <w:p w14:paraId="00E33812" w14:textId="78C0A6B0" w:rsidR="005619A9" w:rsidRPr="00467DFB" w:rsidRDefault="005619A9" w:rsidP="00B242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9A9">
              <w:rPr>
                <w:rFonts w:ascii="Times New Roman" w:hAnsi="Times New Roman" w:cs="Times New Roman"/>
                <w:sz w:val="28"/>
                <w:szCs w:val="28"/>
              </w:rPr>
              <w:t>https://esnsi.gosuslugi.ru/classifiers</w:t>
            </w:r>
          </w:p>
        </w:tc>
      </w:tr>
    </w:tbl>
    <w:p w14:paraId="1A3A2F70" w14:textId="07DBEA1A" w:rsidR="005258C8" w:rsidRDefault="005258C8" w:rsidP="00037A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C941FF5" w14:textId="3FDE1C77" w:rsidR="00776BF7" w:rsidRPr="00467DFB" w:rsidRDefault="00776BF7" w:rsidP="00776BF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912F22">
        <w:rPr>
          <w:rFonts w:ascii="Times New Roman" w:hAnsi="Times New Roman" w:cs="Times New Roman"/>
          <w:b w:val="0"/>
          <w:sz w:val="28"/>
          <w:szCs w:val="28"/>
        </w:rPr>
        <w:t>7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>. Общие принципы информационного взаимодействия при ведении НСИ</w:t>
      </w:r>
    </w:p>
    <w:p w14:paraId="599AEE5E" w14:textId="77777777" w:rsidR="00776BF7" w:rsidRPr="0060530D" w:rsidRDefault="00776BF7" w:rsidP="00776B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B76970" w14:textId="77777777" w:rsidR="00776BF7" w:rsidRPr="00467DFB" w:rsidRDefault="00776BF7" w:rsidP="00776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1.   </w:t>
      </w:r>
      <w:r w:rsidRPr="00467DFB">
        <w:rPr>
          <w:rFonts w:ascii="Times New Roman" w:hAnsi="Times New Roman" w:cs="Times New Roman"/>
          <w:sz w:val="28"/>
          <w:szCs w:val="28"/>
        </w:rPr>
        <w:t xml:space="preserve">При информационном взаимодействии используется НСИ, применение которой регламентировано Общими принципами, а также НСИ Минздрава России, нормативно установленная и иная НСИ, используемая в сфере ОМС Ставропольского края, не противоречащая НСИ, предоставленной </w:t>
      </w:r>
      <w:r>
        <w:rPr>
          <w:rFonts w:ascii="Times New Roman" w:hAnsi="Times New Roman" w:cs="Times New Roman"/>
          <w:sz w:val="28"/>
          <w:szCs w:val="28"/>
        </w:rPr>
        <w:t>Федеральным фондом обязательного медицинского страхования</w:t>
      </w:r>
      <w:r w:rsidRPr="00467DFB">
        <w:rPr>
          <w:rFonts w:ascii="Times New Roman" w:hAnsi="Times New Roman" w:cs="Times New Roman"/>
          <w:sz w:val="28"/>
          <w:szCs w:val="28"/>
        </w:rPr>
        <w:t>.</w:t>
      </w:r>
    </w:p>
    <w:p w14:paraId="4254A6A2" w14:textId="77777777" w:rsidR="00776BF7" w:rsidRPr="00467DFB" w:rsidRDefault="00776BF7" w:rsidP="00776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 НСИ ведё</w:t>
      </w:r>
      <w:r w:rsidRPr="00467DF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ТФОМС СК</w:t>
      </w:r>
      <w:r w:rsidRPr="00467DFB">
        <w:rPr>
          <w:rFonts w:ascii="Times New Roman" w:hAnsi="Times New Roman" w:cs="Times New Roman"/>
          <w:sz w:val="28"/>
          <w:szCs w:val="28"/>
        </w:rPr>
        <w:t xml:space="preserve"> и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ТФОМС СК</w:t>
      </w:r>
      <w:r w:rsidRPr="00467D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7DF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7DFB">
        <w:rPr>
          <w:rFonts w:ascii="Times New Roman" w:hAnsi="Times New Roman" w:cs="Times New Roman"/>
          <w:sz w:val="28"/>
          <w:szCs w:val="28"/>
        </w:rPr>
        <w:t xml:space="preserve"> по ссылке: https://tfomssk.ru/informatizatsiya-v-sfere-oms/informatsionnoe-vzaimodeystvie-pri-raschetakh-za-meditsinskuyu-pomoshch/nsi/.</w:t>
      </w:r>
    </w:p>
    <w:p w14:paraId="4489707D" w14:textId="77777777" w:rsidR="00776BF7" w:rsidRPr="00467DFB" w:rsidRDefault="00776BF7" w:rsidP="00776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Перечень используемой НСИ представлен в таблице 2 Регламента ИВ.</w:t>
      </w:r>
    </w:p>
    <w:p w14:paraId="67AD4ADE" w14:textId="77777777" w:rsidR="00776BF7" w:rsidRPr="00467DFB" w:rsidRDefault="00776BF7" w:rsidP="00776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Структура каждого пакета НСИ представлена в статье 10 Регламента ИВ, кроме справочника IR001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7DFB">
        <w:rPr>
          <w:rFonts w:ascii="Times New Roman" w:hAnsi="Times New Roman" w:cs="Times New Roman"/>
          <w:sz w:val="28"/>
          <w:szCs w:val="28"/>
        </w:rPr>
        <w:t>Реестр страховых представителей Ставропольского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7DFB">
        <w:rPr>
          <w:rFonts w:ascii="Times New Roman" w:hAnsi="Times New Roman" w:cs="Times New Roman"/>
          <w:sz w:val="28"/>
          <w:szCs w:val="28"/>
        </w:rPr>
        <w:t>, структура которого определена приложением 1 к Регламенту РКЦ.</w:t>
      </w:r>
    </w:p>
    <w:p w14:paraId="7E1E1038" w14:textId="77777777" w:rsidR="00776BF7" w:rsidRPr="00467DFB" w:rsidRDefault="00776BF7" w:rsidP="00776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3A8FC3" w14:textId="77777777" w:rsidR="00974869" w:rsidRPr="00467DFB" w:rsidRDefault="00974869" w:rsidP="00B81EE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IV. ТРЕБОВАНИЯ К ПРОГРАММНОМУ ОБЕСПЕЧЕНИЮ</w:t>
      </w:r>
    </w:p>
    <w:p w14:paraId="72AA0EE4" w14:textId="77777777" w:rsidR="00974869" w:rsidRPr="00467DFB" w:rsidRDefault="00974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0A45FB" w14:textId="1CFF4AFE" w:rsidR="00974869" w:rsidRPr="00467DFB" w:rsidRDefault="00A67EDA" w:rsidP="00B81EE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974869" w:rsidRPr="00467DFB">
        <w:rPr>
          <w:rFonts w:ascii="Times New Roman" w:hAnsi="Times New Roman" w:cs="Times New Roman"/>
          <w:b w:val="0"/>
          <w:sz w:val="28"/>
          <w:szCs w:val="28"/>
        </w:rPr>
        <w:t xml:space="preserve">8. Информационный ресурс </w:t>
      </w:r>
      <w:r w:rsidR="00D71283">
        <w:rPr>
          <w:rFonts w:ascii="Times New Roman" w:hAnsi="Times New Roman" w:cs="Times New Roman"/>
          <w:b w:val="0"/>
          <w:sz w:val="28"/>
          <w:szCs w:val="28"/>
        </w:rPr>
        <w:t>ТФОМС СК</w:t>
      </w:r>
    </w:p>
    <w:p w14:paraId="022B591F" w14:textId="77777777" w:rsidR="00974869" w:rsidRPr="00467DFB" w:rsidRDefault="00974869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6B0CF" w14:textId="6D84AA03" w:rsidR="00974869" w:rsidRPr="00467DFB" w:rsidRDefault="00C22136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1. </w:t>
      </w:r>
      <w:r w:rsidR="00B855B3">
        <w:rPr>
          <w:rFonts w:ascii="Times New Roman" w:hAnsi="Times New Roman" w:cs="Times New Roman"/>
          <w:sz w:val="28"/>
          <w:szCs w:val="28"/>
        </w:rPr>
        <w:t>  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Информационный ресурс организован </w:t>
      </w:r>
      <w:r w:rsidR="00D71283">
        <w:rPr>
          <w:rFonts w:ascii="Times New Roman" w:hAnsi="Times New Roman" w:cs="Times New Roman"/>
          <w:sz w:val="28"/>
          <w:szCs w:val="28"/>
        </w:rPr>
        <w:t>ТФОМС СК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 для обеспечения информационного взаимодействия участников ОМС при осуществлении информационного сопровождения ЗЛ на всех этапах оказания МП как единое защищ</w:t>
      </w:r>
      <w:r w:rsidR="00601305" w:rsidRPr="00467DFB">
        <w:rPr>
          <w:rFonts w:ascii="Times New Roman" w:hAnsi="Times New Roman" w:cs="Times New Roman"/>
          <w:sz w:val="28"/>
          <w:szCs w:val="28"/>
        </w:rPr>
        <w:t>ё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нное хранилище информации, интегрированное с </w:t>
      </w:r>
      <w:r w:rsidR="00D71283">
        <w:rPr>
          <w:rFonts w:ascii="Times New Roman" w:hAnsi="Times New Roman" w:cs="Times New Roman"/>
          <w:sz w:val="28"/>
          <w:szCs w:val="28"/>
        </w:rPr>
        <w:t>РС ЕРЗ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 и базой данных о МП, оказанной ЗЛ, функционирующее в круглосуточном бесперебойном режиме (за исключением времени, необходимого на проведение регламентных или технологических работ).</w:t>
      </w:r>
    </w:p>
    <w:p w14:paraId="1FB9E388" w14:textId="09087C96" w:rsidR="00974869" w:rsidRPr="00467DFB" w:rsidRDefault="00C22136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2. </w:t>
      </w:r>
      <w:r w:rsidR="00B855B3">
        <w:rPr>
          <w:rFonts w:ascii="Times New Roman" w:hAnsi="Times New Roman" w:cs="Times New Roman"/>
          <w:sz w:val="28"/>
          <w:szCs w:val="28"/>
        </w:rPr>
        <w:t>  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Функционирование информационного ресурса обеспечивается </w:t>
      </w:r>
      <w:r w:rsidRPr="00467DFB">
        <w:rPr>
          <w:rFonts w:ascii="Times New Roman" w:hAnsi="Times New Roman" w:cs="Times New Roman"/>
          <w:sz w:val="28"/>
          <w:szCs w:val="28"/>
        </w:rPr>
        <w:lastRenderedPageBreak/>
        <w:t>ПК </w:t>
      </w:r>
      <w:r w:rsidR="004643EE">
        <w:rPr>
          <w:rFonts w:ascii="Times New Roman" w:hAnsi="Times New Roman" w:cs="Times New Roman"/>
          <w:sz w:val="28"/>
          <w:szCs w:val="28"/>
        </w:rPr>
        <w:t>«</w:t>
      </w:r>
      <w:r w:rsidR="004F17B5" w:rsidRPr="00467DFB">
        <w:rPr>
          <w:rFonts w:ascii="Times New Roman" w:hAnsi="Times New Roman" w:cs="Times New Roman"/>
          <w:sz w:val="28"/>
          <w:szCs w:val="28"/>
        </w:rPr>
        <w:t>РСЕРЗ СК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="00601305" w:rsidRPr="00467DFB">
        <w:rPr>
          <w:rFonts w:ascii="Times New Roman" w:hAnsi="Times New Roman" w:cs="Times New Roman"/>
          <w:sz w:val="28"/>
          <w:szCs w:val="28"/>
        </w:rPr>
        <w:t xml:space="preserve">, </w:t>
      </w:r>
      <w:r w:rsidRPr="00467DFB">
        <w:rPr>
          <w:rFonts w:ascii="Times New Roman" w:hAnsi="Times New Roman" w:cs="Times New Roman"/>
          <w:sz w:val="28"/>
          <w:szCs w:val="28"/>
        </w:rPr>
        <w:t>ПК </w:t>
      </w:r>
      <w:r w:rsidR="004643EE">
        <w:rPr>
          <w:rFonts w:ascii="Times New Roman" w:hAnsi="Times New Roman" w:cs="Times New Roman"/>
          <w:sz w:val="28"/>
          <w:szCs w:val="28"/>
        </w:rPr>
        <w:t>«</w:t>
      </w:r>
      <w:r w:rsidR="00974869" w:rsidRPr="00467DFB">
        <w:rPr>
          <w:rFonts w:ascii="Times New Roman" w:hAnsi="Times New Roman" w:cs="Times New Roman"/>
          <w:sz w:val="28"/>
          <w:szCs w:val="28"/>
        </w:rPr>
        <w:t>Госпитализация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Pr="00467DFB">
        <w:rPr>
          <w:rFonts w:ascii="Times New Roman" w:hAnsi="Times New Roman" w:cs="Times New Roman"/>
          <w:sz w:val="28"/>
          <w:szCs w:val="28"/>
        </w:rPr>
        <w:t> (ЕИР263),</w:t>
      </w:r>
      <w:r w:rsidR="00601305" w:rsidRPr="00467DFB">
        <w:rPr>
          <w:rFonts w:ascii="Times New Roman" w:hAnsi="Times New Roman" w:cs="Times New Roman"/>
          <w:sz w:val="28"/>
          <w:szCs w:val="28"/>
        </w:rPr>
        <w:t xml:space="preserve"> </w:t>
      </w:r>
      <w:r w:rsidR="004643EE">
        <w:rPr>
          <w:rFonts w:ascii="Times New Roman" w:hAnsi="Times New Roman" w:cs="Times New Roman"/>
          <w:sz w:val="28"/>
          <w:szCs w:val="28"/>
        </w:rPr>
        <w:t>ПК «КИСЕРО»</w:t>
      </w:r>
      <w:r w:rsidRPr="00467DFB">
        <w:rPr>
          <w:rFonts w:ascii="Times New Roman" w:hAnsi="Times New Roman" w:cs="Times New Roman"/>
          <w:sz w:val="28"/>
          <w:szCs w:val="28"/>
        </w:rPr>
        <w:t>,</w:t>
      </w:r>
      <w:r w:rsidR="00601305" w:rsidRPr="00467DFB">
        <w:rPr>
          <w:rFonts w:ascii="Times New Roman" w:hAnsi="Times New Roman" w:cs="Times New Roman"/>
          <w:sz w:val="28"/>
          <w:szCs w:val="28"/>
        </w:rPr>
        <w:t xml:space="preserve"> </w:t>
      </w:r>
      <w:r w:rsidRPr="00467DFB">
        <w:rPr>
          <w:rFonts w:ascii="Times New Roman" w:hAnsi="Times New Roman" w:cs="Times New Roman"/>
          <w:sz w:val="28"/>
          <w:szCs w:val="28"/>
        </w:rPr>
        <w:t>ПК </w:t>
      </w:r>
      <w:r w:rsidR="004643EE">
        <w:rPr>
          <w:rFonts w:ascii="Times New Roman" w:hAnsi="Times New Roman" w:cs="Times New Roman"/>
          <w:sz w:val="28"/>
          <w:szCs w:val="28"/>
        </w:rPr>
        <w:t>«</w:t>
      </w:r>
      <w:r w:rsidR="00974869" w:rsidRPr="00467DFB">
        <w:rPr>
          <w:rFonts w:ascii="Times New Roman" w:hAnsi="Times New Roman" w:cs="Times New Roman"/>
          <w:sz w:val="28"/>
          <w:szCs w:val="28"/>
        </w:rPr>
        <w:t>ПУАМП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="00601305" w:rsidRPr="00467DFB">
        <w:rPr>
          <w:rFonts w:ascii="Times New Roman" w:hAnsi="Times New Roman" w:cs="Times New Roman"/>
          <w:sz w:val="28"/>
          <w:szCs w:val="28"/>
        </w:rPr>
        <w:t xml:space="preserve">, </w:t>
      </w:r>
      <w:r w:rsidRPr="00467DFB">
        <w:rPr>
          <w:rFonts w:ascii="Times New Roman" w:hAnsi="Times New Roman" w:cs="Times New Roman"/>
          <w:sz w:val="28"/>
          <w:szCs w:val="28"/>
        </w:rPr>
        <w:t>ПК </w:t>
      </w:r>
      <w:r w:rsidR="004643EE">
        <w:rPr>
          <w:rFonts w:ascii="Times New Roman" w:hAnsi="Times New Roman" w:cs="Times New Roman"/>
          <w:sz w:val="28"/>
          <w:szCs w:val="28"/>
        </w:rPr>
        <w:t>«</w:t>
      </w:r>
      <w:r w:rsidR="00974869" w:rsidRPr="00467DFB">
        <w:rPr>
          <w:rFonts w:ascii="Times New Roman" w:hAnsi="Times New Roman" w:cs="Times New Roman"/>
          <w:sz w:val="28"/>
          <w:szCs w:val="28"/>
        </w:rPr>
        <w:t>МАПОМС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, а также иными сервисами, реализованными </w:t>
      </w:r>
      <w:r w:rsidR="00D71283">
        <w:rPr>
          <w:rFonts w:ascii="Times New Roman" w:hAnsi="Times New Roman" w:cs="Times New Roman"/>
          <w:sz w:val="28"/>
          <w:szCs w:val="28"/>
        </w:rPr>
        <w:t>ТФОМС СК</w:t>
      </w:r>
      <w:r w:rsidR="00974869" w:rsidRPr="00467DFB">
        <w:rPr>
          <w:rFonts w:ascii="Times New Roman" w:hAnsi="Times New Roman" w:cs="Times New Roman"/>
          <w:sz w:val="28"/>
          <w:szCs w:val="28"/>
        </w:rPr>
        <w:t>.</w:t>
      </w:r>
    </w:p>
    <w:p w14:paraId="395A99F8" w14:textId="48B0D085" w:rsidR="001B11DA" w:rsidRDefault="00C22136" w:rsidP="00037A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3. </w:t>
      </w:r>
      <w:r w:rsidR="00B855B3">
        <w:rPr>
          <w:rFonts w:ascii="Times New Roman" w:hAnsi="Times New Roman" w:cs="Times New Roman"/>
          <w:sz w:val="28"/>
          <w:szCs w:val="28"/>
        </w:rPr>
        <w:t>  </w:t>
      </w:r>
      <w:r w:rsidR="004643EE">
        <w:rPr>
          <w:rFonts w:ascii="Times New Roman" w:hAnsi="Times New Roman" w:cs="Times New Roman"/>
          <w:sz w:val="28"/>
          <w:szCs w:val="28"/>
        </w:rPr>
        <w:t xml:space="preserve">ПК «РСЕРЗ СК» </w:t>
      </w:r>
      <w:r w:rsidR="00F84D23" w:rsidRPr="00F84D23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D71283">
        <w:rPr>
          <w:rFonts w:ascii="Times New Roman" w:hAnsi="Times New Roman" w:cs="Times New Roman"/>
          <w:sz w:val="28"/>
          <w:szCs w:val="28"/>
        </w:rPr>
        <w:t>учёт</w:t>
      </w:r>
      <w:r w:rsidR="00F84D23" w:rsidRPr="00F84D23">
        <w:rPr>
          <w:rFonts w:ascii="Times New Roman" w:hAnsi="Times New Roman" w:cs="Times New Roman"/>
          <w:sz w:val="28"/>
          <w:szCs w:val="28"/>
        </w:rPr>
        <w:t xml:space="preserve"> ЗЛ, автоматизированную обработку сведений о ЗЛ, в том числе сбор информации о выборе или замене СМО, МО и врача для оказания ПМСП, автоматизированную обработку </w:t>
      </w:r>
      <w:r w:rsidR="006763ED">
        <w:rPr>
          <w:rFonts w:ascii="Times New Roman" w:hAnsi="Times New Roman" w:cs="Times New Roman"/>
          <w:sz w:val="28"/>
          <w:szCs w:val="28"/>
        </w:rPr>
        <w:t>планов профилактических мероприятий</w:t>
      </w:r>
      <w:r w:rsidR="00F84D23" w:rsidRPr="00F84D23">
        <w:rPr>
          <w:rFonts w:ascii="Times New Roman" w:hAnsi="Times New Roman" w:cs="Times New Roman"/>
          <w:sz w:val="28"/>
          <w:szCs w:val="28"/>
        </w:rPr>
        <w:t>, полученных от МО, а также их корректировку. При этом осуществляется идентификация страховой принадлежности застрахованных лиц, включ</w:t>
      </w:r>
      <w:r w:rsidR="00B855B3">
        <w:rPr>
          <w:rFonts w:ascii="Times New Roman" w:hAnsi="Times New Roman" w:cs="Times New Roman"/>
          <w:sz w:val="28"/>
          <w:szCs w:val="28"/>
        </w:rPr>
        <w:t>ё</w:t>
      </w:r>
      <w:r w:rsidR="00F84D23" w:rsidRPr="00F84D23">
        <w:rPr>
          <w:rFonts w:ascii="Times New Roman" w:hAnsi="Times New Roman" w:cs="Times New Roman"/>
          <w:sz w:val="28"/>
          <w:szCs w:val="28"/>
        </w:rPr>
        <w:t xml:space="preserve">нных МО в </w:t>
      </w:r>
      <w:r w:rsidR="006763ED">
        <w:rPr>
          <w:rFonts w:ascii="Times New Roman" w:hAnsi="Times New Roman" w:cs="Times New Roman"/>
          <w:sz w:val="28"/>
          <w:szCs w:val="28"/>
        </w:rPr>
        <w:t>планы профилактических мероприятий</w:t>
      </w:r>
      <w:r w:rsidR="00F84D23" w:rsidRPr="00F84D23">
        <w:rPr>
          <w:rFonts w:ascii="Times New Roman" w:hAnsi="Times New Roman" w:cs="Times New Roman"/>
          <w:sz w:val="28"/>
          <w:szCs w:val="28"/>
        </w:rPr>
        <w:t>, а также под</w:t>
      </w:r>
      <w:r w:rsidR="009F6E9F">
        <w:rPr>
          <w:rFonts w:ascii="Times New Roman" w:hAnsi="Times New Roman" w:cs="Times New Roman"/>
          <w:sz w:val="28"/>
          <w:szCs w:val="28"/>
        </w:rPr>
        <w:t>тверждение их прикрепления к МО</w:t>
      </w:r>
      <w:r w:rsidR="001B11DA">
        <w:rPr>
          <w:rFonts w:ascii="Times New Roman" w:hAnsi="Times New Roman" w:cs="Times New Roman"/>
          <w:sz w:val="28"/>
          <w:szCs w:val="28"/>
        </w:rPr>
        <w:t>.</w:t>
      </w:r>
    </w:p>
    <w:p w14:paraId="63D19675" w14:textId="2B451A93" w:rsidR="00974869" w:rsidRPr="00467DFB" w:rsidRDefault="00C22136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4. </w:t>
      </w:r>
      <w:r w:rsidR="00B855B3">
        <w:rPr>
          <w:rFonts w:ascii="Times New Roman" w:hAnsi="Times New Roman" w:cs="Times New Roman"/>
          <w:sz w:val="28"/>
          <w:szCs w:val="28"/>
        </w:rPr>
        <w:t>  </w:t>
      </w:r>
      <w:r w:rsidRPr="00467DFB">
        <w:rPr>
          <w:rFonts w:ascii="Times New Roman" w:hAnsi="Times New Roman" w:cs="Times New Roman"/>
          <w:sz w:val="28"/>
          <w:szCs w:val="28"/>
        </w:rPr>
        <w:t>ПК </w:t>
      </w:r>
      <w:r w:rsidR="004643EE">
        <w:rPr>
          <w:rFonts w:ascii="Times New Roman" w:hAnsi="Times New Roman" w:cs="Times New Roman"/>
          <w:sz w:val="28"/>
          <w:szCs w:val="28"/>
        </w:rPr>
        <w:t>«</w:t>
      </w:r>
      <w:r w:rsidR="00974869" w:rsidRPr="00467DFB">
        <w:rPr>
          <w:rFonts w:ascii="Times New Roman" w:hAnsi="Times New Roman" w:cs="Times New Roman"/>
          <w:sz w:val="28"/>
          <w:szCs w:val="28"/>
        </w:rPr>
        <w:t>Госпитализация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="004F17B5" w:rsidRPr="00467DFB">
        <w:rPr>
          <w:rFonts w:ascii="Times New Roman" w:hAnsi="Times New Roman" w:cs="Times New Roman"/>
          <w:sz w:val="28"/>
          <w:szCs w:val="28"/>
        </w:rPr>
        <w:t> </w:t>
      </w:r>
      <w:r w:rsidR="00974869" w:rsidRPr="00467DFB">
        <w:rPr>
          <w:rFonts w:ascii="Times New Roman" w:hAnsi="Times New Roman" w:cs="Times New Roman"/>
          <w:sz w:val="28"/>
          <w:szCs w:val="28"/>
        </w:rPr>
        <w:t>(ЕИР263) обеспечивает процессы автоматизированной обработки и обмена в режиме online сведениями, необходимыми для госпитализации ЗЛ и их информационного сопровождения при оказании специализированной МП.</w:t>
      </w:r>
    </w:p>
    <w:p w14:paraId="7A85FEC3" w14:textId="063D2734" w:rsidR="00974869" w:rsidRPr="00467DFB" w:rsidRDefault="00C22136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5. </w:t>
      </w:r>
      <w:r w:rsidR="00B855B3">
        <w:rPr>
          <w:rFonts w:ascii="Times New Roman" w:hAnsi="Times New Roman" w:cs="Times New Roman"/>
          <w:sz w:val="28"/>
          <w:szCs w:val="28"/>
        </w:rPr>
        <w:t>  </w:t>
      </w:r>
      <w:r w:rsidR="004643EE">
        <w:rPr>
          <w:rFonts w:ascii="Times New Roman" w:hAnsi="Times New Roman" w:cs="Times New Roman"/>
          <w:sz w:val="28"/>
          <w:szCs w:val="28"/>
        </w:rPr>
        <w:t>ПК «КИСЕРО»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 обеспечивает процессы автоматизированной обработки и обмена в режиме online сведениями единого электронного журнала обращений ЗЛ, их информирования и обратной связи.</w:t>
      </w:r>
    </w:p>
    <w:p w14:paraId="018B6D23" w14:textId="29931F27" w:rsidR="00974869" w:rsidRPr="00467DFB" w:rsidRDefault="00C22136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6. </w:t>
      </w:r>
      <w:r w:rsidR="00B855B3">
        <w:rPr>
          <w:rFonts w:ascii="Times New Roman" w:hAnsi="Times New Roman" w:cs="Times New Roman"/>
          <w:sz w:val="28"/>
          <w:szCs w:val="28"/>
        </w:rPr>
        <w:t>  </w:t>
      </w:r>
      <w:r w:rsidRPr="00467DFB">
        <w:rPr>
          <w:rFonts w:ascii="Times New Roman" w:hAnsi="Times New Roman" w:cs="Times New Roman"/>
          <w:sz w:val="28"/>
          <w:szCs w:val="28"/>
        </w:rPr>
        <w:t>ПК </w:t>
      </w:r>
      <w:r w:rsidR="004643EE">
        <w:rPr>
          <w:rFonts w:ascii="Times New Roman" w:hAnsi="Times New Roman" w:cs="Times New Roman"/>
          <w:sz w:val="28"/>
          <w:szCs w:val="28"/>
        </w:rPr>
        <w:t>«</w:t>
      </w:r>
      <w:r w:rsidR="00974869" w:rsidRPr="00467DFB">
        <w:rPr>
          <w:rFonts w:ascii="Times New Roman" w:hAnsi="Times New Roman" w:cs="Times New Roman"/>
          <w:sz w:val="28"/>
          <w:szCs w:val="28"/>
        </w:rPr>
        <w:t>ПУАМП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 обеспечивает ведение персонифицированного </w:t>
      </w:r>
      <w:r w:rsidR="002700B7" w:rsidRPr="00467DFB">
        <w:rPr>
          <w:rFonts w:ascii="Times New Roman" w:hAnsi="Times New Roman" w:cs="Times New Roman"/>
          <w:sz w:val="28"/>
          <w:szCs w:val="28"/>
        </w:rPr>
        <w:t>учёт</w:t>
      </w:r>
      <w:r w:rsidR="00974869" w:rsidRPr="00467DFB">
        <w:rPr>
          <w:rFonts w:ascii="Times New Roman" w:hAnsi="Times New Roman" w:cs="Times New Roman"/>
          <w:sz w:val="28"/>
          <w:szCs w:val="28"/>
        </w:rPr>
        <w:t>а МП, оказанной ЗЛ на территории Ставропольского края, с выполнением функций сбора, обработки и контроля, передачи, хранения и анализа сведений о МП, в том числе ведение индивидуальной истории страховых случаев.</w:t>
      </w:r>
    </w:p>
    <w:p w14:paraId="5CE69993" w14:textId="683C9FE1" w:rsidR="00974869" w:rsidRDefault="00C22136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>7. </w:t>
      </w:r>
      <w:r w:rsidR="00B855B3">
        <w:rPr>
          <w:rFonts w:ascii="Times New Roman" w:hAnsi="Times New Roman" w:cs="Times New Roman"/>
          <w:sz w:val="28"/>
          <w:szCs w:val="28"/>
        </w:rPr>
        <w:t>  </w:t>
      </w:r>
      <w:r w:rsidRPr="00467DFB">
        <w:rPr>
          <w:rFonts w:ascii="Times New Roman" w:hAnsi="Times New Roman" w:cs="Times New Roman"/>
          <w:sz w:val="28"/>
          <w:szCs w:val="28"/>
        </w:rPr>
        <w:t>ПК </w:t>
      </w:r>
      <w:r w:rsidR="004643EE">
        <w:rPr>
          <w:rFonts w:ascii="Times New Roman" w:hAnsi="Times New Roman" w:cs="Times New Roman"/>
          <w:sz w:val="28"/>
          <w:szCs w:val="28"/>
        </w:rPr>
        <w:t>«</w:t>
      </w:r>
      <w:r w:rsidR="00974869" w:rsidRPr="00467DFB">
        <w:rPr>
          <w:rFonts w:ascii="Times New Roman" w:hAnsi="Times New Roman" w:cs="Times New Roman"/>
          <w:sz w:val="28"/>
          <w:szCs w:val="28"/>
        </w:rPr>
        <w:t>МАПОМС</w:t>
      </w:r>
      <w:r w:rsidR="008A3252">
        <w:rPr>
          <w:rFonts w:ascii="Times New Roman" w:hAnsi="Times New Roman" w:cs="Times New Roman"/>
          <w:sz w:val="28"/>
          <w:szCs w:val="28"/>
        </w:rPr>
        <w:t>»</w:t>
      </w:r>
      <w:r w:rsidR="00974869" w:rsidRPr="00467DFB">
        <w:rPr>
          <w:rFonts w:ascii="Times New Roman" w:hAnsi="Times New Roman" w:cs="Times New Roman"/>
          <w:sz w:val="28"/>
          <w:szCs w:val="28"/>
        </w:rPr>
        <w:t xml:space="preserve"> обеспечивает возможность осуществлять разработ</w:t>
      </w:r>
      <w:r w:rsidR="003D12B8">
        <w:rPr>
          <w:rFonts w:ascii="Times New Roman" w:hAnsi="Times New Roman" w:cs="Times New Roman"/>
          <w:sz w:val="28"/>
          <w:szCs w:val="28"/>
        </w:rPr>
        <w:t>ку и корректировку плановых объё</w:t>
      </w:r>
      <w:r w:rsidR="00974869" w:rsidRPr="00467DFB">
        <w:rPr>
          <w:rFonts w:ascii="Times New Roman" w:hAnsi="Times New Roman" w:cs="Times New Roman"/>
          <w:sz w:val="28"/>
          <w:szCs w:val="28"/>
        </w:rPr>
        <w:t>мов МП, а также информирование участников информационного взаимодействия</w:t>
      </w:r>
      <w:r w:rsidR="003D12B8">
        <w:rPr>
          <w:rFonts w:ascii="Times New Roman" w:hAnsi="Times New Roman" w:cs="Times New Roman"/>
          <w:sz w:val="28"/>
          <w:szCs w:val="28"/>
        </w:rPr>
        <w:t xml:space="preserve"> об установленных Комиссией объё</w:t>
      </w:r>
      <w:r w:rsidR="00974869" w:rsidRPr="00467DFB">
        <w:rPr>
          <w:rFonts w:ascii="Times New Roman" w:hAnsi="Times New Roman" w:cs="Times New Roman"/>
          <w:sz w:val="28"/>
          <w:szCs w:val="28"/>
        </w:rPr>
        <w:t>мах предоставления МП.</w:t>
      </w:r>
    </w:p>
    <w:p w14:paraId="0EB58A52" w14:textId="77777777" w:rsidR="00C447B2" w:rsidRPr="00467DFB" w:rsidRDefault="00C447B2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BDD485" w14:textId="16F12E23" w:rsidR="00C447B2" w:rsidRPr="005D5629" w:rsidRDefault="00A67EDA" w:rsidP="0097452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C447B2" w:rsidRPr="00C447B2">
        <w:rPr>
          <w:rFonts w:ascii="Times New Roman" w:hAnsi="Times New Roman" w:cs="Times New Roman"/>
          <w:sz w:val="28"/>
          <w:szCs w:val="28"/>
        </w:rPr>
        <w:t>9. Програм</w:t>
      </w:r>
      <w:r w:rsidR="00101686">
        <w:rPr>
          <w:rFonts w:ascii="Times New Roman" w:hAnsi="Times New Roman" w:cs="Times New Roman"/>
          <w:sz w:val="28"/>
          <w:szCs w:val="28"/>
        </w:rPr>
        <w:t xml:space="preserve">мное обеспечение </w:t>
      </w:r>
      <w:r w:rsidR="00DB7E01">
        <w:rPr>
          <w:rFonts w:ascii="Times New Roman" w:hAnsi="Times New Roman" w:cs="Times New Roman"/>
          <w:sz w:val="28"/>
          <w:szCs w:val="28"/>
        </w:rPr>
        <w:t>и</w:t>
      </w:r>
      <w:r w:rsidR="00B242DD">
        <w:rPr>
          <w:rFonts w:ascii="Times New Roman" w:hAnsi="Times New Roman" w:cs="Times New Roman"/>
          <w:sz w:val="28"/>
          <w:szCs w:val="28"/>
        </w:rPr>
        <w:t xml:space="preserve">нформационного ресурса ТФОМС СК, </w:t>
      </w:r>
      <w:r w:rsidR="00DB7E01">
        <w:rPr>
          <w:rFonts w:ascii="Times New Roman" w:hAnsi="Times New Roman" w:cs="Times New Roman"/>
          <w:sz w:val="28"/>
          <w:szCs w:val="28"/>
        </w:rPr>
        <w:t>обеспечивающее функционирование</w:t>
      </w:r>
      <w:r w:rsidR="005D5629">
        <w:rPr>
          <w:rFonts w:ascii="Times New Roman" w:hAnsi="Times New Roman" w:cs="Times New Roman"/>
          <w:sz w:val="28"/>
          <w:szCs w:val="28"/>
        </w:rPr>
        <w:t xml:space="preserve"> ЭЮЗД</w:t>
      </w:r>
    </w:p>
    <w:p w14:paraId="098EBBE6" w14:textId="77777777" w:rsidR="00C447B2" w:rsidRPr="00C447B2" w:rsidRDefault="00C447B2" w:rsidP="00C44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30E0C" w14:textId="3D83AA97" w:rsidR="005D5629" w:rsidRDefault="00810683" w:rsidP="005D56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47B2">
        <w:rPr>
          <w:rFonts w:ascii="Times New Roman" w:hAnsi="Times New Roman" w:cs="Times New Roman"/>
          <w:sz w:val="28"/>
          <w:szCs w:val="28"/>
        </w:rPr>
        <w:t>.</w:t>
      </w:r>
      <w:r w:rsidR="002F0633">
        <w:rPr>
          <w:rFonts w:ascii="Times New Roman" w:hAnsi="Times New Roman" w:cs="Times New Roman"/>
          <w:sz w:val="28"/>
          <w:szCs w:val="28"/>
        </w:rPr>
        <w:t>  </w:t>
      </w:r>
      <w:r w:rsidR="00C447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D5629" w:rsidRPr="00467DFB">
        <w:rPr>
          <w:rFonts w:ascii="Times New Roman" w:hAnsi="Times New Roman" w:cs="Times New Roman"/>
          <w:sz w:val="28"/>
          <w:szCs w:val="28"/>
        </w:rPr>
        <w:t>ПК </w:t>
      </w:r>
      <w:r w:rsidR="005D5629">
        <w:rPr>
          <w:rFonts w:ascii="Times New Roman" w:hAnsi="Times New Roman" w:cs="Times New Roman"/>
          <w:sz w:val="28"/>
          <w:szCs w:val="28"/>
        </w:rPr>
        <w:t>«</w:t>
      </w:r>
      <w:r w:rsidR="005D5629" w:rsidRPr="00467DFB">
        <w:rPr>
          <w:rFonts w:ascii="Times New Roman" w:hAnsi="Times New Roman" w:cs="Times New Roman"/>
          <w:sz w:val="28"/>
          <w:szCs w:val="28"/>
        </w:rPr>
        <w:t>МАПОМС</w:t>
      </w:r>
      <w:r w:rsidR="005D5629">
        <w:rPr>
          <w:rFonts w:ascii="Times New Roman" w:hAnsi="Times New Roman" w:cs="Times New Roman"/>
          <w:sz w:val="28"/>
          <w:szCs w:val="28"/>
        </w:rPr>
        <w:t>»</w:t>
      </w:r>
      <w:r w:rsidR="005D5629" w:rsidRPr="00467DFB">
        <w:rPr>
          <w:rFonts w:ascii="Times New Roman" w:hAnsi="Times New Roman" w:cs="Times New Roman"/>
          <w:sz w:val="28"/>
          <w:szCs w:val="28"/>
        </w:rPr>
        <w:t xml:space="preserve"> обеспечивает возможность </w:t>
      </w:r>
      <w:r w:rsidR="005D5629">
        <w:rPr>
          <w:rFonts w:ascii="Times New Roman" w:hAnsi="Times New Roman" w:cs="Times New Roman"/>
          <w:sz w:val="28"/>
          <w:szCs w:val="28"/>
        </w:rPr>
        <w:t xml:space="preserve">хранения, использования </w:t>
      </w:r>
      <w:r w:rsidR="005D5629" w:rsidRPr="005D5629">
        <w:rPr>
          <w:rFonts w:ascii="Times New Roman" w:hAnsi="Times New Roman" w:cs="Times New Roman"/>
          <w:sz w:val="28"/>
          <w:szCs w:val="28"/>
        </w:rPr>
        <w:t>квалифицированн</w:t>
      </w:r>
      <w:r w:rsidR="005D5629">
        <w:rPr>
          <w:rFonts w:ascii="Times New Roman" w:hAnsi="Times New Roman" w:cs="Times New Roman"/>
          <w:sz w:val="28"/>
          <w:szCs w:val="28"/>
        </w:rPr>
        <w:t>ых</w:t>
      </w:r>
      <w:r w:rsidR="005D5629" w:rsidRPr="005D5629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5D5629">
        <w:rPr>
          <w:rFonts w:ascii="Times New Roman" w:hAnsi="Times New Roman" w:cs="Times New Roman"/>
          <w:sz w:val="28"/>
          <w:szCs w:val="28"/>
        </w:rPr>
        <w:t>ов</w:t>
      </w:r>
      <w:r w:rsidR="005D5629" w:rsidRPr="005D5629">
        <w:rPr>
          <w:rFonts w:ascii="Times New Roman" w:hAnsi="Times New Roman" w:cs="Times New Roman"/>
          <w:sz w:val="28"/>
          <w:szCs w:val="28"/>
        </w:rPr>
        <w:t xml:space="preserve"> ключ</w:t>
      </w:r>
      <w:r w:rsidR="005D5629">
        <w:rPr>
          <w:rFonts w:ascii="Times New Roman" w:hAnsi="Times New Roman" w:cs="Times New Roman"/>
          <w:sz w:val="28"/>
          <w:szCs w:val="28"/>
        </w:rPr>
        <w:t>ей</w:t>
      </w:r>
      <w:r w:rsidR="005D5629" w:rsidRPr="005D5629">
        <w:rPr>
          <w:rFonts w:ascii="Times New Roman" w:hAnsi="Times New Roman" w:cs="Times New Roman"/>
          <w:sz w:val="28"/>
          <w:szCs w:val="28"/>
        </w:rPr>
        <w:t xml:space="preserve"> проверки электронной подписи</w:t>
      </w:r>
      <w:r w:rsidR="005D5629">
        <w:rPr>
          <w:rFonts w:ascii="Times New Roman" w:hAnsi="Times New Roman" w:cs="Times New Roman"/>
          <w:sz w:val="28"/>
          <w:szCs w:val="28"/>
        </w:rPr>
        <w:t xml:space="preserve">, а также возможность подписания электронных документов </w:t>
      </w:r>
      <w:r w:rsidR="005D5629" w:rsidRPr="005D5629">
        <w:rPr>
          <w:rFonts w:ascii="Times New Roman" w:hAnsi="Times New Roman" w:cs="Times New Roman"/>
          <w:sz w:val="28"/>
          <w:szCs w:val="28"/>
        </w:rPr>
        <w:t>электронной подписью уполномоченных лиц участников информационного взаимодействия,</w:t>
      </w:r>
      <w:r w:rsidR="005D5629">
        <w:rPr>
          <w:rFonts w:ascii="Times New Roman" w:hAnsi="Times New Roman" w:cs="Times New Roman"/>
          <w:sz w:val="28"/>
          <w:szCs w:val="28"/>
        </w:rPr>
        <w:t xml:space="preserve"> обмен которыми реализован с использованием функциональных возможностей</w:t>
      </w:r>
      <w:r w:rsidR="001E1073">
        <w:rPr>
          <w:rFonts w:ascii="Times New Roman" w:hAnsi="Times New Roman" w:cs="Times New Roman"/>
          <w:sz w:val="28"/>
          <w:szCs w:val="28"/>
        </w:rPr>
        <w:t xml:space="preserve"> подсистемы «Личный кабинет» </w:t>
      </w:r>
      <w:r w:rsidR="005D5629">
        <w:rPr>
          <w:rFonts w:ascii="Times New Roman" w:hAnsi="Times New Roman" w:cs="Times New Roman"/>
          <w:sz w:val="28"/>
          <w:szCs w:val="28"/>
        </w:rPr>
        <w:t>ПК «МАПОМС».</w:t>
      </w:r>
    </w:p>
    <w:p w14:paraId="20FD9F7E" w14:textId="6A815990" w:rsidR="005D5629" w:rsidRPr="001F65C8" w:rsidRDefault="00C131D3" w:rsidP="005D56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B7E01">
        <w:rPr>
          <w:rFonts w:ascii="Times New Roman" w:hAnsi="Times New Roman" w:cs="Times New Roman"/>
          <w:sz w:val="28"/>
          <w:szCs w:val="28"/>
        </w:rPr>
        <w:t>  </w:t>
      </w:r>
      <w:r w:rsidR="001F65C8">
        <w:rPr>
          <w:rFonts w:ascii="Times New Roman" w:hAnsi="Times New Roman" w:cs="Times New Roman"/>
          <w:sz w:val="28"/>
          <w:szCs w:val="28"/>
        </w:rPr>
        <w:t xml:space="preserve">Сервис </w:t>
      </w:r>
      <w:r w:rsidR="00DB7E01">
        <w:rPr>
          <w:rFonts w:ascii="Times New Roman" w:hAnsi="Times New Roman" w:cs="Times New Roman"/>
          <w:sz w:val="28"/>
          <w:szCs w:val="28"/>
        </w:rPr>
        <w:t xml:space="preserve">«Служба электронной подписи» обеспечивает автоматизированное подписание </w:t>
      </w:r>
      <w:r w:rsidR="00B242DD">
        <w:rPr>
          <w:rFonts w:ascii="Times New Roman" w:hAnsi="Times New Roman" w:cs="Times New Roman"/>
          <w:sz w:val="28"/>
          <w:szCs w:val="28"/>
        </w:rPr>
        <w:t xml:space="preserve">формируемых информационным ресурсом </w:t>
      </w:r>
      <w:r w:rsidR="00DE204E">
        <w:rPr>
          <w:rFonts w:ascii="Times New Roman" w:hAnsi="Times New Roman" w:cs="Times New Roman"/>
          <w:sz w:val="28"/>
          <w:szCs w:val="28"/>
        </w:rPr>
        <w:t>электронных документов,</w:t>
      </w:r>
      <w:r w:rsidR="00DB7E01">
        <w:rPr>
          <w:rFonts w:ascii="Times New Roman" w:hAnsi="Times New Roman" w:cs="Times New Roman"/>
          <w:sz w:val="28"/>
          <w:szCs w:val="28"/>
        </w:rPr>
        <w:t xml:space="preserve"> </w:t>
      </w:r>
      <w:r w:rsidR="00DB7E01" w:rsidRPr="00DB7E01">
        <w:rPr>
          <w:rFonts w:ascii="Times New Roman" w:hAnsi="Times New Roman" w:cs="Times New Roman"/>
          <w:sz w:val="28"/>
          <w:szCs w:val="28"/>
        </w:rPr>
        <w:t>входящих в состав ТПЭД</w:t>
      </w:r>
      <w:r w:rsidR="00DB7E01">
        <w:rPr>
          <w:rFonts w:ascii="Times New Roman" w:hAnsi="Times New Roman" w:cs="Times New Roman"/>
          <w:sz w:val="28"/>
          <w:szCs w:val="28"/>
        </w:rPr>
        <w:t xml:space="preserve">, а </w:t>
      </w:r>
      <w:r w:rsidR="00DE204E">
        <w:rPr>
          <w:rFonts w:ascii="Times New Roman" w:hAnsi="Times New Roman" w:cs="Times New Roman"/>
          <w:sz w:val="28"/>
          <w:szCs w:val="28"/>
        </w:rPr>
        <w:t>также</w:t>
      </w:r>
      <w:r w:rsidR="00DB7E01">
        <w:rPr>
          <w:rFonts w:ascii="Times New Roman" w:hAnsi="Times New Roman" w:cs="Times New Roman"/>
          <w:sz w:val="28"/>
          <w:szCs w:val="28"/>
        </w:rPr>
        <w:t xml:space="preserve"> </w:t>
      </w:r>
      <w:r w:rsidR="00DE204E">
        <w:rPr>
          <w:rFonts w:ascii="Times New Roman" w:hAnsi="Times New Roman" w:cs="Times New Roman"/>
          <w:sz w:val="28"/>
          <w:szCs w:val="28"/>
        </w:rPr>
        <w:t>автоматизированную проверку</w:t>
      </w:r>
      <w:r w:rsidR="00DB7E01">
        <w:rPr>
          <w:rFonts w:ascii="Times New Roman" w:hAnsi="Times New Roman" w:cs="Times New Roman"/>
          <w:sz w:val="28"/>
          <w:szCs w:val="28"/>
        </w:rPr>
        <w:t xml:space="preserve"> </w:t>
      </w:r>
      <w:r w:rsidR="00B242DD">
        <w:rPr>
          <w:rFonts w:ascii="Times New Roman" w:hAnsi="Times New Roman" w:cs="Times New Roman"/>
          <w:sz w:val="28"/>
          <w:szCs w:val="28"/>
        </w:rPr>
        <w:t>валидности</w:t>
      </w:r>
      <w:r w:rsidR="00DE204E" w:rsidRPr="00DE204E">
        <w:rPr>
          <w:rFonts w:ascii="Times New Roman" w:hAnsi="Times New Roman" w:cs="Times New Roman"/>
          <w:sz w:val="28"/>
          <w:szCs w:val="28"/>
        </w:rPr>
        <w:t xml:space="preserve"> электронной подписи в электронных документах,</w:t>
      </w:r>
      <w:r w:rsidR="00DE204E">
        <w:rPr>
          <w:rFonts w:ascii="Times New Roman" w:hAnsi="Times New Roman" w:cs="Times New Roman"/>
          <w:sz w:val="28"/>
          <w:szCs w:val="28"/>
        </w:rPr>
        <w:t xml:space="preserve"> получаемых</w:t>
      </w:r>
      <w:r w:rsidR="00DB7E01">
        <w:rPr>
          <w:rFonts w:ascii="Times New Roman" w:hAnsi="Times New Roman" w:cs="Times New Roman"/>
          <w:sz w:val="28"/>
          <w:szCs w:val="28"/>
        </w:rPr>
        <w:t xml:space="preserve"> информационным ресурсо</w:t>
      </w:r>
      <w:r w:rsidR="00DE204E">
        <w:rPr>
          <w:rFonts w:ascii="Times New Roman" w:hAnsi="Times New Roman" w:cs="Times New Roman"/>
          <w:sz w:val="28"/>
          <w:szCs w:val="28"/>
        </w:rPr>
        <w:t>м в состав</w:t>
      </w:r>
      <w:r w:rsidR="00B242DD">
        <w:rPr>
          <w:rFonts w:ascii="Times New Roman" w:hAnsi="Times New Roman" w:cs="Times New Roman"/>
          <w:sz w:val="28"/>
          <w:szCs w:val="28"/>
        </w:rPr>
        <w:t>е ТПЭД</w:t>
      </w:r>
      <w:r w:rsidR="00DE204E">
        <w:rPr>
          <w:rFonts w:ascii="Times New Roman" w:hAnsi="Times New Roman" w:cs="Times New Roman"/>
          <w:sz w:val="28"/>
          <w:szCs w:val="28"/>
        </w:rPr>
        <w:t xml:space="preserve"> </w:t>
      </w:r>
      <w:r w:rsidR="00B242D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B7E01">
        <w:rPr>
          <w:rFonts w:ascii="Times New Roman" w:hAnsi="Times New Roman" w:cs="Times New Roman"/>
          <w:sz w:val="28"/>
          <w:szCs w:val="28"/>
        </w:rPr>
        <w:t>Регламент</w:t>
      </w:r>
      <w:r w:rsidR="00B242DD">
        <w:rPr>
          <w:rFonts w:ascii="Times New Roman" w:hAnsi="Times New Roman" w:cs="Times New Roman"/>
          <w:sz w:val="28"/>
          <w:szCs w:val="28"/>
        </w:rPr>
        <w:t>у</w:t>
      </w:r>
      <w:r w:rsidR="00DB7E01">
        <w:rPr>
          <w:rFonts w:ascii="Times New Roman" w:hAnsi="Times New Roman" w:cs="Times New Roman"/>
          <w:sz w:val="28"/>
          <w:szCs w:val="28"/>
        </w:rPr>
        <w:t xml:space="preserve"> ИВ</w:t>
      </w:r>
      <w:r w:rsidR="00DE204E">
        <w:rPr>
          <w:rFonts w:ascii="Times New Roman" w:hAnsi="Times New Roman" w:cs="Times New Roman"/>
          <w:sz w:val="28"/>
          <w:szCs w:val="28"/>
        </w:rPr>
        <w:t>.</w:t>
      </w:r>
    </w:p>
    <w:p w14:paraId="35715F5B" w14:textId="77777777" w:rsidR="00C447B2" w:rsidRDefault="00C447B2" w:rsidP="00C44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2F741" w14:textId="53DA6A9A" w:rsidR="00974869" w:rsidRDefault="00A67EDA" w:rsidP="00B81EE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FF36B5" w:rsidRPr="00EE0D02">
        <w:rPr>
          <w:rFonts w:ascii="Times New Roman" w:hAnsi="Times New Roman" w:cs="Times New Roman"/>
          <w:b w:val="0"/>
          <w:sz w:val="28"/>
          <w:szCs w:val="28"/>
        </w:rPr>
        <w:t>1</w:t>
      </w:r>
      <w:r w:rsidR="00974524">
        <w:rPr>
          <w:rFonts w:ascii="Times New Roman" w:hAnsi="Times New Roman" w:cs="Times New Roman"/>
          <w:b w:val="0"/>
          <w:sz w:val="28"/>
          <w:szCs w:val="28"/>
        </w:rPr>
        <w:t>0</w:t>
      </w:r>
      <w:r w:rsidR="00FF36B5" w:rsidRPr="00EE0D0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74869" w:rsidRPr="00EE0D02">
        <w:rPr>
          <w:rFonts w:ascii="Times New Roman" w:hAnsi="Times New Roman" w:cs="Times New Roman"/>
          <w:b w:val="0"/>
          <w:sz w:val="28"/>
          <w:szCs w:val="28"/>
        </w:rPr>
        <w:t>Требования к программному обеспечению СМО</w:t>
      </w:r>
    </w:p>
    <w:p w14:paraId="756FBB4B" w14:textId="77777777" w:rsidR="00974524" w:rsidRPr="00EE0D02" w:rsidRDefault="00974524" w:rsidP="009745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124473A" w14:textId="2F41324C" w:rsidR="002864EA" w:rsidRDefault="002864EA" w:rsidP="00286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1.   </w:t>
      </w:r>
      <w:r w:rsidR="00974524">
        <w:rPr>
          <w:rFonts w:ascii="Times New Roman" w:hAnsi="Times New Roman" w:cs="Times New Roman"/>
          <w:sz w:val="28"/>
          <w:szCs w:val="28"/>
        </w:rPr>
        <w:t xml:space="preserve">Подсистема «Личный кабинет» </w:t>
      </w:r>
      <w:r w:rsidR="00974524" w:rsidRPr="00467DFB">
        <w:rPr>
          <w:rFonts w:ascii="Times New Roman" w:hAnsi="Times New Roman" w:cs="Times New Roman"/>
          <w:sz w:val="28"/>
          <w:szCs w:val="28"/>
        </w:rPr>
        <w:t>ПК </w:t>
      </w:r>
      <w:r w:rsidR="00974524">
        <w:rPr>
          <w:rFonts w:ascii="Times New Roman" w:hAnsi="Times New Roman" w:cs="Times New Roman"/>
          <w:sz w:val="28"/>
          <w:szCs w:val="28"/>
        </w:rPr>
        <w:t>«</w:t>
      </w:r>
      <w:r w:rsidR="00974524" w:rsidRPr="00467DFB">
        <w:rPr>
          <w:rFonts w:ascii="Times New Roman" w:hAnsi="Times New Roman" w:cs="Times New Roman"/>
          <w:sz w:val="28"/>
          <w:szCs w:val="28"/>
        </w:rPr>
        <w:t>МАПОМС</w:t>
      </w:r>
      <w:r w:rsidR="00974524">
        <w:rPr>
          <w:rFonts w:ascii="Times New Roman" w:hAnsi="Times New Roman" w:cs="Times New Roman"/>
          <w:sz w:val="28"/>
          <w:szCs w:val="28"/>
        </w:rPr>
        <w:t>»</w:t>
      </w:r>
      <w:r w:rsidR="00974524" w:rsidRPr="00467DFB">
        <w:rPr>
          <w:rFonts w:ascii="Times New Roman" w:hAnsi="Times New Roman" w:cs="Times New Roman"/>
          <w:sz w:val="28"/>
          <w:szCs w:val="28"/>
        </w:rPr>
        <w:t xml:space="preserve"> </w:t>
      </w:r>
      <w:r w:rsidR="006C4C39" w:rsidRPr="00467DFB">
        <w:rPr>
          <w:rFonts w:ascii="Times New Roman" w:hAnsi="Times New Roman" w:cs="Times New Roman"/>
          <w:sz w:val="28"/>
          <w:szCs w:val="28"/>
        </w:rPr>
        <w:t>обеспечивает</w:t>
      </w:r>
      <w:r w:rsidR="006C4C39">
        <w:rPr>
          <w:rFonts w:ascii="Times New Roman" w:hAnsi="Times New Roman" w:cs="Times New Roman"/>
          <w:sz w:val="28"/>
          <w:szCs w:val="28"/>
        </w:rPr>
        <w:t xml:space="preserve"> </w:t>
      </w:r>
      <w:r w:rsidR="006C4C39">
        <w:rPr>
          <w:rFonts w:ascii="Times New Roman" w:hAnsi="Times New Roman" w:cs="Times New Roman"/>
          <w:sz w:val="28"/>
          <w:szCs w:val="28"/>
        </w:rPr>
        <w:lastRenderedPageBreak/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функции:</w:t>
      </w:r>
    </w:p>
    <w:p w14:paraId="74FAC513" w14:textId="77777777" w:rsidR="002864EA" w:rsidRDefault="00974524" w:rsidP="00286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F02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 оператор</w:t>
      </w:r>
      <w:r w:rsidR="00E86461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СМО для формирования и подписания электронных документов </w:t>
      </w:r>
      <w:r w:rsidRPr="005D5629">
        <w:rPr>
          <w:rFonts w:ascii="Times New Roman" w:hAnsi="Times New Roman" w:cs="Times New Roman"/>
          <w:sz w:val="28"/>
          <w:szCs w:val="28"/>
        </w:rPr>
        <w:t>электронной подписью уполномоченных лиц участников информационного взаимодействия,</w:t>
      </w:r>
      <w:r>
        <w:rPr>
          <w:rFonts w:ascii="Times New Roman" w:hAnsi="Times New Roman" w:cs="Times New Roman"/>
          <w:sz w:val="28"/>
          <w:szCs w:val="28"/>
        </w:rPr>
        <w:t xml:space="preserve"> обмен которыми реализован с использованием функциональных возможностей ПК «МАПОМС»</w:t>
      </w:r>
      <w:r w:rsidR="002864EA">
        <w:rPr>
          <w:rFonts w:ascii="Times New Roman" w:hAnsi="Times New Roman" w:cs="Times New Roman"/>
          <w:sz w:val="28"/>
          <w:szCs w:val="28"/>
        </w:rPr>
        <w:t>;</w:t>
      </w:r>
    </w:p>
    <w:p w14:paraId="5A711E6F" w14:textId="3AEC2294" w:rsidR="00974524" w:rsidRDefault="00974524" w:rsidP="00286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возможность операторам СМО самостоятельно управлять сертификат</w:t>
      </w:r>
      <w:r w:rsidR="00E86461">
        <w:rPr>
          <w:rFonts w:ascii="Times New Roman" w:hAnsi="Times New Roman" w:cs="Times New Roman"/>
          <w:sz w:val="28"/>
          <w:szCs w:val="28"/>
        </w:rPr>
        <w:t>ом</w:t>
      </w:r>
      <w:r w:rsidRPr="00B50E7B">
        <w:rPr>
          <w:rFonts w:ascii="Times New Roman" w:hAnsi="Times New Roman" w:cs="Times New Roman"/>
          <w:sz w:val="28"/>
          <w:szCs w:val="28"/>
        </w:rPr>
        <w:t xml:space="preserve"> </w:t>
      </w:r>
      <w:r w:rsidRPr="00950252">
        <w:rPr>
          <w:rFonts w:ascii="Times New Roman" w:hAnsi="Times New Roman" w:cs="Times New Roman"/>
          <w:sz w:val="28"/>
          <w:szCs w:val="28"/>
        </w:rPr>
        <w:t>ключа проверки</w:t>
      </w:r>
      <w:r>
        <w:rPr>
          <w:rFonts w:ascii="Times New Roman" w:hAnsi="Times New Roman" w:cs="Times New Roman"/>
          <w:sz w:val="28"/>
          <w:szCs w:val="28"/>
        </w:rPr>
        <w:t xml:space="preserve"> электронных подписей, используемых при подписании электронных документов </w:t>
      </w:r>
      <w:r w:rsidR="00E8646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ПК «МАПОМС». </w:t>
      </w:r>
    </w:p>
    <w:p w14:paraId="40A981A2" w14:textId="52777308" w:rsidR="00974524" w:rsidRDefault="00974524" w:rsidP="00974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2.   </w:t>
      </w:r>
      <w:r w:rsidR="00E86461">
        <w:rPr>
          <w:rFonts w:ascii="Times New Roman" w:hAnsi="Times New Roman" w:cs="Times New Roman"/>
          <w:sz w:val="28"/>
          <w:szCs w:val="28"/>
        </w:rPr>
        <w:t>В</w:t>
      </w:r>
      <w:r w:rsidRPr="00F64238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64238">
        <w:rPr>
          <w:rFonts w:ascii="Times New Roman" w:hAnsi="Times New Roman" w:cs="Times New Roman"/>
          <w:sz w:val="28"/>
          <w:szCs w:val="28"/>
        </w:rPr>
        <w:t>МО может быть реализован функционал, позволяющий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Pr="00F64238">
        <w:rPr>
          <w:rFonts w:ascii="Times New Roman" w:hAnsi="Times New Roman" w:cs="Times New Roman"/>
          <w:sz w:val="28"/>
          <w:szCs w:val="28"/>
        </w:rPr>
        <w:t>формиров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Pr="00F64238">
        <w:rPr>
          <w:rFonts w:ascii="Times New Roman" w:hAnsi="Times New Roman" w:cs="Times New Roman"/>
          <w:sz w:val="28"/>
          <w:szCs w:val="28"/>
        </w:rPr>
        <w:t>, 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8D3B4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получение,</w:t>
      </w:r>
      <w:r w:rsidRPr="00F64238">
        <w:rPr>
          <w:rFonts w:ascii="Times New Roman" w:hAnsi="Times New Roman" w:cs="Times New Roman"/>
          <w:sz w:val="28"/>
          <w:szCs w:val="28"/>
        </w:rPr>
        <w:t xml:space="preserve"> обраб</w:t>
      </w:r>
      <w:r>
        <w:rPr>
          <w:rFonts w:ascii="Times New Roman" w:hAnsi="Times New Roman" w:cs="Times New Roman"/>
          <w:sz w:val="28"/>
          <w:szCs w:val="28"/>
        </w:rPr>
        <w:t>отку</w:t>
      </w:r>
      <w:r w:rsidR="008D3B4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учёт,</w:t>
      </w:r>
      <w:r w:rsidR="00E86461"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t xml:space="preserve">регистрацию </w:t>
      </w:r>
      <w:r w:rsidR="00E86461">
        <w:rPr>
          <w:rFonts w:ascii="Times New Roman" w:hAnsi="Times New Roman" w:cs="Times New Roman"/>
          <w:sz w:val="28"/>
          <w:szCs w:val="28"/>
        </w:rPr>
        <w:t xml:space="preserve">включённых в ЭЮЗД </w:t>
      </w:r>
      <w:r>
        <w:rPr>
          <w:rFonts w:ascii="Times New Roman" w:hAnsi="Times New Roman" w:cs="Times New Roman"/>
          <w:sz w:val="28"/>
          <w:szCs w:val="28"/>
        </w:rPr>
        <w:t xml:space="preserve">электронных документов установленной структуры, их </w:t>
      </w:r>
      <w:r w:rsidRPr="001F65C8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ание электронной подписью и проверку </w:t>
      </w:r>
      <w:r w:rsidR="00E86461">
        <w:rPr>
          <w:rFonts w:ascii="Times New Roman" w:hAnsi="Times New Roman" w:cs="Times New Roman"/>
          <w:sz w:val="28"/>
          <w:szCs w:val="28"/>
        </w:rPr>
        <w:t>валидности</w:t>
      </w:r>
      <w:r w:rsidRPr="00DE204E">
        <w:rPr>
          <w:rFonts w:ascii="Times New Roman" w:hAnsi="Times New Roman" w:cs="Times New Roman"/>
          <w:sz w:val="28"/>
          <w:szCs w:val="28"/>
        </w:rPr>
        <w:t xml:space="preserve"> электронной подписи</w:t>
      </w:r>
      <w:r w:rsidR="00E864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17824E" w14:textId="77777777" w:rsidR="00A67EDA" w:rsidRPr="00CC5C1E" w:rsidRDefault="00A67EDA" w:rsidP="00974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1A799" w14:textId="2CAB1DC7" w:rsidR="00A67EDA" w:rsidRPr="00467DFB" w:rsidRDefault="00A67EDA" w:rsidP="00A67E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Статья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>. Требования к программному обеспечению МО</w:t>
      </w:r>
    </w:p>
    <w:p w14:paraId="13D4A9CD" w14:textId="77777777" w:rsidR="001F65C8" w:rsidRPr="00EE0D02" w:rsidRDefault="001F65C8" w:rsidP="00A67E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EF7B4C5" w14:textId="4B8FC659" w:rsidR="002864EA" w:rsidRDefault="001F65C8" w:rsidP="00286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1073">
        <w:rPr>
          <w:rFonts w:ascii="Times New Roman" w:hAnsi="Times New Roman" w:cs="Times New Roman"/>
          <w:sz w:val="28"/>
          <w:szCs w:val="28"/>
        </w:rPr>
        <w:t>.  </w:t>
      </w:r>
      <w:r w:rsidR="001E10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E1073">
        <w:rPr>
          <w:rFonts w:ascii="Times New Roman" w:hAnsi="Times New Roman" w:cs="Times New Roman"/>
          <w:sz w:val="28"/>
          <w:szCs w:val="28"/>
        </w:rPr>
        <w:t xml:space="preserve">Подсистема «Личный кабинет» </w:t>
      </w:r>
      <w:r w:rsidR="001E1073" w:rsidRPr="00467DFB">
        <w:rPr>
          <w:rFonts w:ascii="Times New Roman" w:hAnsi="Times New Roman" w:cs="Times New Roman"/>
          <w:sz w:val="28"/>
          <w:szCs w:val="28"/>
        </w:rPr>
        <w:t>ПК </w:t>
      </w:r>
      <w:r w:rsidR="001E1073">
        <w:rPr>
          <w:rFonts w:ascii="Times New Roman" w:hAnsi="Times New Roman" w:cs="Times New Roman"/>
          <w:sz w:val="28"/>
          <w:szCs w:val="28"/>
        </w:rPr>
        <w:t>«</w:t>
      </w:r>
      <w:r w:rsidR="001E1073" w:rsidRPr="00467DFB">
        <w:rPr>
          <w:rFonts w:ascii="Times New Roman" w:hAnsi="Times New Roman" w:cs="Times New Roman"/>
          <w:sz w:val="28"/>
          <w:szCs w:val="28"/>
        </w:rPr>
        <w:t>МАПОМС</w:t>
      </w:r>
      <w:r w:rsidR="001E1073">
        <w:rPr>
          <w:rFonts w:ascii="Times New Roman" w:hAnsi="Times New Roman" w:cs="Times New Roman"/>
          <w:sz w:val="28"/>
          <w:szCs w:val="28"/>
        </w:rPr>
        <w:t>»</w:t>
      </w:r>
      <w:r w:rsidR="001E1073" w:rsidRPr="00467DFB">
        <w:rPr>
          <w:rFonts w:ascii="Times New Roman" w:hAnsi="Times New Roman" w:cs="Times New Roman"/>
          <w:sz w:val="28"/>
          <w:szCs w:val="28"/>
        </w:rPr>
        <w:t xml:space="preserve"> </w:t>
      </w:r>
      <w:r w:rsidR="002864EA" w:rsidRPr="00467DFB">
        <w:rPr>
          <w:rFonts w:ascii="Times New Roman" w:hAnsi="Times New Roman" w:cs="Times New Roman"/>
          <w:sz w:val="28"/>
          <w:szCs w:val="28"/>
        </w:rPr>
        <w:t>обеспечивает</w:t>
      </w:r>
      <w:r w:rsidR="002864EA">
        <w:rPr>
          <w:rFonts w:ascii="Times New Roman" w:hAnsi="Times New Roman" w:cs="Times New Roman"/>
          <w:sz w:val="28"/>
          <w:szCs w:val="28"/>
        </w:rPr>
        <w:t xml:space="preserve"> следующие функции:</w:t>
      </w:r>
    </w:p>
    <w:p w14:paraId="2949B097" w14:textId="77777777" w:rsidR="002864EA" w:rsidRDefault="00F02603" w:rsidP="001E10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F02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 оператор</w:t>
      </w:r>
      <w:r w:rsidR="008D3B4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СМО для формирования и подписания электронных документов </w:t>
      </w:r>
      <w:r w:rsidRPr="005D5629">
        <w:rPr>
          <w:rFonts w:ascii="Times New Roman" w:hAnsi="Times New Roman" w:cs="Times New Roman"/>
          <w:sz w:val="28"/>
          <w:szCs w:val="28"/>
        </w:rPr>
        <w:t>электронной подписью уполномоченных лиц участников информационного взаимодействия,</w:t>
      </w:r>
      <w:r>
        <w:rPr>
          <w:rFonts w:ascii="Times New Roman" w:hAnsi="Times New Roman" w:cs="Times New Roman"/>
          <w:sz w:val="28"/>
          <w:szCs w:val="28"/>
        </w:rPr>
        <w:t xml:space="preserve"> обмен которыми реализован с использованием функциональных ПК «МАПОМС»</w:t>
      </w:r>
      <w:r w:rsidR="002864EA">
        <w:rPr>
          <w:rFonts w:ascii="Times New Roman" w:hAnsi="Times New Roman" w:cs="Times New Roman"/>
          <w:sz w:val="28"/>
          <w:szCs w:val="28"/>
        </w:rPr>
        <w:t>;</w:t>
      </w:r>
    </w:p>
    <w:p w14:paraId="178155FF" w14:textId="58A7F1BD" w:rsidR="001E1073" w:rsidRDefault="00BD631A" w:rsidP="001E10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возможность оператора</w:t>
      </w:r>
      <w:r w:rsidR="00B50E7B">
        <w:rPr>
          <w:rFonts w:ascii="Times New Roman" w:hAnsi="Times New Roman" w:cs="Times New Roman"/>
          <w:sz w:val="28"/>
          <w:szCs w:val="28"/>
        </w:rPr>
        <w:t>м</w:t>
      </w:r>
      <w:r w:rsidR="008D3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самостоятельно управлять сертификат</w:t>
      </w:r>
      <w:r w:rsidR="008D3B48">
        <w:rPr>
          <w:rFonts w:ascii="Times New Roman" w:hAnsi="Times New Roman" w:cs="Times New Roman"/>
          <w:sz w:val="28"/>
          <w:szCs w:val="28"/>
        </w:rPr>
        <w:t>ом</w:t>
      </w:r>
      <w:r w:rsidR="00B50E7B" w:rsidRPr="00B50E7B">
        <w:rPr>
          <w:rFonts w:ascii="Times New Roman" w:hAnsi="Times New Roman" w:cs="Times New Roman"/>
          <w:sz w:val="28"/>
          <w:szCs w:val="28"/>
        </w:rPr>
        <w:t xml:space="preserve"> </w:t>
      </w:r>
      <w:r w:rsidR="00B50E7B" w:rsidRPr="00950252">
        <w:rPr>
          <w:rFonts w:ascii="Times New Roman" w:hAnsi="Times New Roman" w:cs="Times New Roman"/>
          <w:sz w:val="28"/>
          <w:szCs w:val="28"/>
        </w:rPr>
        <w:t>ключа проверки</w:t>
      </w:r>
      <w:r>
        <w:rPr>
          <w:rFonts w:ascii="Times New Roman" w:hAnsi="Times New Roman" w:cs="Times New Roman"/>
          <w:sz w:val="28"/>
          <w:szCs w:val="28"/>
        </w:rPr>
        <w:t xml:space="preserve"> электронных подписей, используемых при подписании электронных документов </w:t>
      </w:r>
      <w:r w:rsidR="008D3B4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ПК «МАПОМС».</w:t>
      </w:r>
      <w:r w:rsidR="001E10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36618" w14:textId="7BF70C7D" w:rsidR="00BD631A" w:rsidRPr="001F65C8" w:rsidRDefault="001E1073" w:rsidP="00BD63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2.   </w:t>
      </w:r>
      <w:r w:rsidR="008D3B48">
        <w:rPr>
          <w:rFonts w:ascii="Times New Roman" w:hAnsi="Times New Roman" w:cs="Times New Roman"/>
          <w:sz w:val="28"/>
          <w:szCs w:val="28"/>
        </w:rPr>
        <w:t xml:space="preserve">В </w:t>
      </w:r>
      <w:r w:rsidR="00D93060" w:rsidRPr="00F64238">
        <w:rPr>
          <w:rFonts w:ascii="Times New Roman" w:hAnsi="Times New Roman" w:cs="Times New Roman"/>
          <w:sz w:val="28"/>
          <w:szCs w:val="28"/>
        </w:rPr>
        <w:t>информационной системе МО может быть реализован функционал, позволяющий</w:t>
      </w:r>
      <w:r w:rsidR="00DE204E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="00DE204E" w:rsidRPr="00F64238">
        <w:rPr>
          <w:rFonts w:ascii="Times New Roman" w:hAnsi="Times New Roman" w:cs="Times New Roman"/>
          <w:sz w:val="28"/>
          <w:szCs w:val="28"/>
        </w:rPr>
        <w:t>формиров</w:t>
      </w:r>
      <w:r w:rsidR="00DE204E">
        <w:rPr>
          <w:rFonts w:ascii="Times New Roman" w:hAnsi="Times New Roman" w:cs="Times New Roman"/>
          <w:sz w:val="28"/>
          <w:szCs w:val="28"/>
        </w:rPr>
        <w:t>ание</w:t>
      </w:r>
      <w:r w:rsidR="00D93060" w:rsidRPr="00F64238">
        <w:rPr>
          <w:rFonts w:ascii="Times New Roman" w:hAnsi="Times New Roman" w:cs="Times New Roman"/>
          <w:sz w:val="28"/>
          <w:szCs w:val="28"/>
        </w:rPr>
        <w:t>, направл</w:t>
      </w:r>
      <w:r w:rsidR="00DE204E">
        <w:rPr>
          <w:rFonts w:ascii="Times New Roman" w:hAnsi="Times New Roman" w:cs="Times New Roman"/>
          <w:sz w:val="28"/>
          <w:szCs w:val="28"/>
        </w:rPr>
        <w:t>ение</w:t>
      </w:r>
      <w:r w:rsidR="008D3B48">
        <w:rPr>
          <w:rFonts w:ascii="Times New Roman" w:hAnsi="Times New Roman" w:cs="Times New Roman"/>
          <w:sz w:val="28"/>
          <w:szCs w:val="28"/>
        </w:rPr>
        <w:t xml:space="preserve"> и </w:t>
      </w:r>
      <w:r w:rsidR="00DE204E">
        <w:rPr>
          <w:rFonts w:ascii="Times New Roman" w:hAnsi="Times New Roman" w:cs="Times New Roman"/>
          <w:sz w:val="28"/>
          <w:szCs w:val="28"/>
        </w:rPr>
        <w:t>получение</w:t>
      </w:r>
      <w:r w:rsidR="00C241C1">
        <w:rPr>
          <w:rFonts w:ascii="Times New Roman" w:hAnsi="Times New Roman" w:cs="Times New Roman"/>
          <w:sz w:val="28"/>
          <w:szCs w:val="28"/>
        </w:rPr>
        <w:t>,</w:t>
      </w:r>
      <w:r w:rsidR="00D93060" w:rsidRPr="00F64238">
        <w:rPr>
          <w:rFonts w:ascii="Times New Roman" w:hAnsi="Times New Roman" w:cs="Times New Roman"/>
          <w:sz w:val="28"/>
          <w:szCs w:val="28"/>
        </w:rPr>
        <w:t xml:space="preserve"> обраб</w:t>
      </w:r>
      <w:r w:rsidR="008D3B48">
        <w:rPr>
          <w:rFonts w:ascii="Times New Roman" w:hAnsi="Times New Roman" w:cs="Times New Roman"/>
          <w:sz w:val="28"/>
          <w:szCs w:val="28"/>
        </w:rPr>
        <w:t>отку и</w:t>
      </w:r>
      <w:r w:rsidR="00DE204E">
        <w:rPr>
          <w:rFonts w:ascii="Times New Roman" w:hAnsi="Times New Roman" w:cs="Times New Roman"/>
          <w:sz w:val="28"/>
          <w:szCs w:val="28"/>
        </w:rPr>
        <w:t xml:space="preserve"> учёт,</w:t>
      </w:r>
      <w:r w:rsidR="008D3B48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DE204E">
        <w:rPr>
          <w:rFonts w:ascii="Times New Roman" w:hAnsi="Times New Roman" w:cs="Times New Roman"/>
          <w:sz w:val="28"/>
          <w:szCs w:val="28"/>
        </w:rPr>
        <w:t xml:space="preserve"> регистрацию </w:t>
      </w:r>
      <w:r w:rsidR="008D3B48">
        <w:rPr>
          <w:rFonts w:ascii="Times New Roman" w:hAnsi="Times New Roman" w:cs="Times New Roman"/>
          <w:sz w:val="28"/>
          <w:szCs w:val="28"/>
        </w:rPr>
        <w:t xml:space="preserve">включённых в ЭЮЗД </w:t>
      </w:r>
      <w:r w:rsidR="00DE204E">
        <w:rPr>
          <w:rFonts w:ascii="Times New Roman" w:hAnsi="Times New Roman" w:cs="Times New Roman"/>
          <w:sz w:val="28"/>
          <w:szCs w:val="28"/>
        </w:rPr>
        <w:t xml:space="preserve">электронных документов </w:t>
      </w:r>
      <w:r w:rsidR="00EE0D02">
        <w:rPr>
          <w:rFonts w:ascii="Times New Roman" w:hAnsi="Times New Roman" w:cs="Times New Roman"/>
          <w:sz w:val="28"/>
          <w:szCs w:val="28"/>
        </w:rPr>
        <w:t xml:space="preserve">установленной структуры, </w:t>
      </w:r>
      <w:r w:rsidR="00DE204E">
        <w:rPr>
          <w:rFonts w:ascii="Times New Roman" w:hAnsi="Times New Roman" w:cs="Times New Roman"/>
          <w:sz w:val="28"/>
          <w:szCs w:val="28"/>
        </w:rPr>
        <w:t xml:space="preserve">их </w:t>
      </w:r>
      <w:r w:rsidR="001F65C8" w:rsidRPr="001F65C8">
        <w:rPr>
          <w:rFonts w:ascii="Times New Roman" w:hAnsi="Times New Roman" w:cs="Times New Roman"/>
          <w:sz w:val="28"/>
          <w:szCs w:val="28"/>
        </w:rPr>
        <w:t>подпис</w:t>
      </w:r>
      <w:r w:rsidR="00DE204E">
        <w:rPr>
          <w:rFonts w:ascii="Times New Roman" w:hAnsi="Times New Roman" w:cs="Times New Roman"/>
          <w:sz w:val="28"/>
          <w:szCs w:val="28"/>
        </w:rPr>
        <w:t xml:space="preserve">ание электронной подписью и проверку </w:t>
      </w:r>
      <w:r w:rsidR="008D3B48">
        <w:rPr>
          <w:rFonts w:ascii="Times New Roman" w:hAnsi="Times New Roman" w:cs="Times New Roman"/>
          <w:sz w:val="28"/>
          <w:szCs w:val="28"/>
        </w:rPr>
        <w:t xml:space="preserve">валидности </w:t>
      </w:r>
      <w:r w:rsidR="00DE204E" w:rsidRPr="00DE204E"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="00BD631A">
        <w:rPr>
          <w:rFonts w:ascii="Times New Roman" w:hAnsi="Times New Roman" w:cs="Times New Roman"/>
          <w:sz w:val="28"/>
          <w:szCs w:val="28"/>
        </w:rPr>
        <w:t>.</w:t>
      </w:r>
    </w:p>
    <w:p w14:paraId="7D849D70" w14:textId="7A3FD7FC" w:rsidR="00D93060" w:rsidRPr="00467DFB" w:rsidRDefault="00D93060" w:rsidP="00A41B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2939D" w14:textId="77777777" w:rsidR="00974869" w:rsidRPr="00467DFB" w:rsidRDefault="00974869" w:rsidP="00B81EE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V. ПОРЯДОК ИНФОРМАЦИОННОГО ВЗАИМОДЕЙСТВИЯ УЧАСТНИКОВ</w:t>
      </w:r>
    </w:p>
    <w:p w14:paraId="1725DFB4" w14:textId="77777777" w:rsidR="00974869" w:rsidRDefault="00974869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63561" w14:textId="77777777" w:rsidR="000014CB" w:rsidRDefault="000014CB" w:rsidP="000014C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Общие вопросы информационного взаимодействия</w:t>
      </w:r>
    </w:p>
    <w:p w14:paraId="01DB8BE0" w14:textId="77777777" w:rsidR="00E24541" w:rsidRDefault="00E24541" w:rsidP="00910DC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0FEA72" w14:textId="11A3CDD8" w:rsidR="00910DC6" w:rsidRPr="00910DC6" w:rsidRDefault="00776BF7" w:rsidP="002864EA">
      <w:pPr>
        <w:pStyle w:val="a5"/>
        <w:rPr>
          <w:b/>
        </w:rPr>
      </w:pPr>
      <w:r>
        <w:t xml:space="preserve">1.   При осуществлении информационного взаимодействия допускается обмен электронными документами, содержащими общедоступную информацию и </w:t>
      </w:r>
      <w:r w:rsidRPr="002864EA">
        <w:t xml:space="preserve">информацию конфиденциального характера, в том числе </w:t>
      </w:r>
      <w:r w:rsidR="00441D90" w:rsidRPr="002864EA">
        <w:t>ПДн</w:t>
      </w:r>
      <w:r w:rsidRPr="002864EA">
        <w:t>.</w:t>
      </w:r>
      <w:r w:rsidR="002864EA" w:rsidRPr="002864EA">
        <w:t xml:space="preserve"> </w:t>
      </w:r>
      <w:r w:rsidR="00910DC6" w:rsidRPr="002864EA">
        <w:t>Передача сведений, содержащих ПДн, осуществляется только с использованием защищенных в соответствии с требованиями законодательства Российской Федерации в области защиты конфиденциальной инф</w:t>
      </w:r>
      <w:r w:rsidR="002864EA">
        <w:t>ормации каналов передачи данных. П</w:t>
      </w:r>
      <w:r w:rsidR="00910DC6" w:rsidRPr="002864EA">
        <w:t xml:space="preserve">ри передаче сведений </w:t>
      </w:r>
      <w:r w:rsidR="002864EA">
        <w:t>посредством</w:t>
      </w:r>
      <w:r w:rsidR="00910DC6" w:rsidRPr="002864EA">
        <w:t xml:space="preserve"> информационно-телекоммуникационн</w:t>
      </w:r>
      <w:r w:rsidR="002864EA">
        <w:t>ой</w:t>
      </w:r>
      <w:r w:rsidR="00910DC6" w:rsidRPr="002864EA">
        <w:t xml:space="preserve"> сет</w:t>
      </w:r>
      <w:r w:rsidR="002864EA">
        <w:t>и</w:t>
      </w:r>
      <w:r w:rsidR="00910DC6" w:rsidRPr="002864EA">
        <w:t xml:space="preserve"> «Интернет» такая передача осуществляется</w:t>
      </w:r>
      <w:r w:rsidR="002864EA">
        <w:t xml:space="preserve"> по ЗКС </w:t>
      </w:r>
      <w:r w:rsidR="00910DC6" w:rsidRPr="002864EA">
        <w:t xml:space="preserve"> с использованием СКЗИ </w:t>
      </w:r>
      <w:r w:rsidR="00745901" w:rsidRPr="002864EA">
        <w:t>технологии ViPNet</w:t>
      </w:r>
      <w:r w:rsidR="002864EA">
        <w:t xml:space="preserve">. Обязательства участников информационного взаимодействия определяются </w:t>
      </w:r>
      <w:r w:rsidR="00745901" w:rsidRPr="002864EA">
        <w:t>соглашени</w:t>
      </w:r>
      <w:r w:rsidR="002864EA">
        <w:t>ем</w:t>
      </w:r>
      <w:r w:rsidR="00745901" w:rsidRPr="002864EA">
        <w:t xml:space="preserve"> об </w:t>
      </w:r>
      <w:r w:rsidR="00745901" w:rsidRPr="002864EA">
        <w:lastRenderedPageBreak/>
        <w:t xml:space="preserve">информационном взаимодействии в условиях доверенной среды передачи конфиденциальной информации </w:t>
      </w:r>
      <w:r w:rsidR="005673ED">
        <w:t xml:space="preserve">ТФОМС СК и </w:t>
      </w:r>
      <w:r w:rsidR="00745901" w:rsidRPr="002864EA">
        <w:t>соглашени</w:t>
      </w:r>
      <w:r w:rsidR="005673ED">
        <w:t>ем</w:t>
      </w:r>
      <w:r w:rsidR="00745901" w:rsidRPr="002864EA">
        <w:t xml:space="preserve"> об организации межсетевого взаимодействия ViPNet сетей </w:t>
      </w:r>
      <w:r w:rsidR="005673ED">
        <w:t>ТФОМС СК</w:t>
      </w:r>
      <w:r w:rsidR="00745901" w:rsidRPr="002864EA">
        <w:t xml:space="preserve"> и организаций сферы </w:t>
      </w:r>
      <w:r w:rsidR="005673ED">
        <w:t>ОМС</w:t>
      </w:r>
      <w:r w:rsidR="00745901" w:rsidRPr="002864EA">
        <w:t xml:space="preserve"> Ставропольского края;</w:t>
      </w:r>
    </w:p>
    <w:p w14:paraId="761358B7" w14:textId="3E5EB611" w:rsidR="000014CB" w:rsidRDefault="00DC33EA" w:rsidP="00776BF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910DC6">
        <w:rPr>
          <w:rFonts w:ascii="Times New Roman" w:hAnsi="Times New Roman" w:cs="Times New Roman"/>
          <w:b w:val="0"/>
          <w:sz w:val="28"/>
          <w:szCs w:val="28"/>
        </w:rPr>
        <w:t>   </w:t>
      </w:r>
      <w:r w:rsidR="00910DC6" w:rsidRPr="00910DC6">
        <w:rPr>
          <w:rFonts w:ascii="Times New Roman" w:hAnsi="Times New Roman" w:cs="Times New Roman"/>
          <w:b w:val="0"/>
          <w:sz w:val="28"/>
          <w:szCs w:val="28"/>
        </w:rPr>
        <w:t xml:space="preserve">По открытым каналам связи при необходимости и (или) в случае отсутствия технической возможности использования ЗКС передается только информация, не содержащая ПДн </w:t>
      </w:r>
      <w:r w:rsidR="00910DC6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910DC6" w:rsidRPr="00910DC6">
        <w:rPr>
          <w:rFonts w:ascii="Times New Roman" w:hAnsi="Times New Roman" w:cs="Times New Roman"/>
          <w:b w:val="0"/>
          <w:sz w:val="28"/>
          <w:szCs w:val="28"/>
        </w:rPr>
        <w:t>обезличенная информация.</w:t>
      </w:r>
    </w:p>
    <w:p w14:paraId="145BAC79" w14:textId="34F05451" w:rsidR="00745901" w:rsidRDefault="00DC33EA" w:rsidP="00745901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5901" w:rsidRPr="00745901">
        <w:rPr>
          <w:sz w:val="28"/>
          <w:szCs w:val="28"/>
        </w:rPr>
        <w:t>.</w:t>
      </w:r>
      <w:r w:rsidR="00745901">
        <w:rPr>
          <w:b/>
          <w:sz w:val="28"/>
          <w:szCs w:val="28"/>
        </w:rPr>
        <w:t>   </w:t>
      </w:r>
      <w:r w:rsidR="00745901" w:rsidRPr="00456081">
        <w:rPr>
          <w:sz w:val="28"/>
          <w:szCs w:val="28"/>
        </w:rPr>
        <w:t>В случае временного отсутствия у участника информационного взаимодействия технической возможности осущ</w:t>
      </w:r>
      <w:r w:rsidR="00745901">
        <w:rPr>
          <w:sz w:val="28"/>
          <w:szCs w:val="28"/>
        </w:rPr>
        <w:t xml:space="preserve">ествлять передачу ТПЭД по </w:t>
      </w:r>
      <w:r>
        <w:rPr>
          <w:sz w:val="28"/>
          <w:szCs w:val="28"/>
        </w:rPr>
        <w:t>ЗКС</w:t>
      </w:r>
      <w:r w:rsidR="00745901" w:rsidRPr="00456081">
        <w:rPr>
          <w:sz w:val="28"/>
          <w:szCs w:val="28"/>
        </w:rPr>
        <w:t>, участник информационного взаимодействия передает ТПЭД на машинных носителях (оптический диск, карта памяти</w:t>
      </w:r>
      <w:r>
        <w:rPr>
          <w:sz w:val="28"/>
          <w:szCs w:val="28"/>
        </w:rPr>
        <w:t xml:space="preserve"> или</w:t>
      </w:r>
      <w:r w:rsidR="00745901" w:rsidRPr="00456081">
        <w:rPr>
          <w:sz w:val="28"/>
          <w:szCs w:val="28"/>
        </w:rPr>
        <w:t xml:space="preserve"> USB-накопитель), при этом электронные документы должны быть подписаны электронной подписью.</w:t>
      </w:r>
    </w:p>
    <w:p w14:paraId="460E0E5E" w14:textId="77777777" w:rsidR="00DC33EA" w:rsidRDefault="00DC33EA" w:rsidP="00745901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E8D278" w14:textId="46F6CF9B" w:rsidR="00DC33EA" w:rsidRPr="00467DFB" w:rsidRDefault="00DC33EA" w:rsidP="00DC33E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>.</w:t>
      </w:r>
      <w:r w:rsidR="00912F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Порядок присоединения участников к Регламенту ЭЮЗД</w:t>
      </w:r>
    </w:p>
    <w:p w14:paraId="48DF14B8" w14:textId="77777777" w:rsidR="00DC33EA" w:rsidRPr="00467DFB" w:rsidRDefault="00DC33EA" w:rsidP="00DC3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AA97E" w14:textId="7BF56821" w:rsidR="00DC33EA" w:rsidRDefault="00DC33EA" w:rsidP="00DC3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B43">
        <w:rPr>
          <w:rFonts w:ascii="Times New Roman" w:hAnsi="Times New Roman" w:cs="Times New Roman"/>
          <w:sz w:val="28"/>
          <w:szCs w:val="28"/>
        </w:rPr>
        <w:t>Присоединение участников информационного взаимодействия к Регламенту</w:t>
      </w:r>
      <w:r>
        <w:rPr>
          <w:rFonts w:ascii="Times New Roman" w:hAnsi="Times New Roman" w:cs="Times New Roman"/>
          <w:sz w:val="28"/>
          <w:szCs w:val="28"/>
        </w:rPr>
        <w:t> ЭЮЗД</w:t>
      </w:r>
      <w:r w:rsidRPr="00476B43">
        <w:rPr>
          <w:rFonts w:ascii="Times New Roman" w:hAnsi="Times New Roman" w:cs="Times New Roman"/>
          <w:sz w:val="28"/>
          <w:szCs w:val="28"/>
        </w:rPr>
        <w:t xml:space="preserve"> осуществляется с даты</w:t>
      </w:r>
      <w:r>
        <w:rPr>
          <w:rFonts w:ascii="Times New Roman" w:hAnsi="Times New Roman" w:cs="Times New Roman"/>
          <w:sz w:val="28"/>
          <w:szCs w:val="28"/>
        </w:rPr>
        <w:t xml:space="preserve"> утверждения ТФОМС СК</w:t>
      </w:r>
      <w:r w:rsidRPr="00476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76B43">
        <w:rPr>
          <w:rFonts w:ascii="Times New Roman" w:hAnsi="Times New Roman" w:cs="Times New Roman"/>
          <w:sz w:val="28"/>
          <w:szCs w:val="28"/>
        </w:rPr>
        <w:t xml:space="preserve">регистрации в Реестре </w:t>
      </w:r>
      <w:r>
        <w:rPr>
          <w:rFonts w:ascii="Times New Roman" w:hAnsi="Times New Roman" w:cs="Times New Roman"/>
          <w:sz w:val="28"/>
          <w:szCs w:val="28"/>
        </w:rPr>
        <w:t xml:space="preserve">ЭЮЗД </w:t>
      </w:r>
      <w:r w:rsidRPr="00476B43">
        <w:rPr>
          <w:rFonts w:ascii="Times New Roman" w:hAnsi="Times New Roman" w:cs="Times New Roman"/>
          <w:sz w:val="28"/>
          <w:szCs w:val="28"/>
        </w:rPr>
        <w:t xml:space="preserve">подписанного участником информационного взаимодействия заявления о присоединении к Регламенту </w:t>
      </w:r>
      <w:r>
        <w:rPr>
          <w:rFonts w:ascii="Times New Roman" w:hAnsi="Times New Roman" w:cs="Times New Roman"/>
          <w:sz w:val="28"/>
          <w:szCs w:val="28"/>
        </w:rPr>
        <w:t>ЭЮЗД</w:t>
      </w:r>
      <w:r w:rsidRPr="00476B4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приложению, к Регламенту</w:t>
      </w:r>
      <w:r>
        <w:rPr>
          <w:rFonts w:ascii="Times New Roman" w:hAnsi="Times New Roman" w:cs="Times New Roman"/>
          <w:sz w:val="28"/>
          <w:szCs w:val="28"/>
        </w:rPr>
        <w:t> ЭЮЗД</w:t>
      </w:r>
      <w:r w:rsidRPr="00476B43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476B43">
        <w:rPr>
          <w:rFonts w:ascii="Times New Roman" w:hAnsi="Times New Roman" w:cs="Times New Roman"/>
          <w:sz w:val="28"/>
          <w:szCs w:val="28"/>
        </w:rPr>
        <w:t xml:space="preserve">заявление). </w:t>
      </w:r>
    </w:p>
    <w:p w14:paraId="244A06AA" w14:textId="77777777" w:rsidR="00DC33EA" w:rsidRDefault="00DC33EA" w:rsidP="00745901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EE6B6B" w14:textId="2836D47D" w:rsidR="00DC33EA" w:rsidRDefault="00DC33EA" w:rsidP="00DC33EA">
      <w:pPr>
        <w:pStyle w:val="af6"/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 14. Организация информационного взаимодействия</w:t>
      </w:r>
    </w:p>
    <w:p w14:paraId="4982D35E" w14:textId="77777777" w:rsidR="00DC33EA" w:rsidRPr="00456081" w:rsidRDefault="00DC33EA" w:rsidP="00745901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F5CEB5" w14:textId="3560F804" w:rsidR="008D2CAB" w:rsidRDefault="00DC33EA" w:rsidP="00776BF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D2CAB">
        <w:rPr>
          <w:rFonts w:ascii="Times New Roman" w:hAnsi="Times New Roman" w:cs="Times New Roman"/>
          <w:b w:val="0"/>
          <w:sz w:val="28"/>
          <w:szCs w:val="28"/>
        </w:rPr>
        <w:t>.   </w:t>
      </w:r>
      <w:r w:rsidR="008D2CAB" w:rsidRPr="008D2CAB">
        <w:rPr>
          <w:rFonts w:ascii="Times New Roman" w:hAnsi="Times New Roman" w:cs="Times New Roman"/>
          <w:b w:val="0"/>
          <w:sz w:val="28"/>
          <w:szCs w:val="28"/>
        </w:rPr>
        <w:t xml:space="preserve">Стороны в рамках ЭЮЗД обязуются осуществлять информационный обмен </w:t>
      </w:r>
      <w:r w:rsidR="008D2CAB">
        <w:rPr>
          <w:rFonts w:ascii="Times New Roman" w:hAnsi="Times New Roman" w:cs="Times New Roman"/>
          <w:b w:val="0"/>
          <w:sz w:val="28"/>
          <w:szCs w:val="28"/>
        </w:rPr>
        <w:t>электронными документами</w:t>
      </w:r>
      <w:r w:rsidR="00776BF7">
        <w:rPr>
          <w:rFonts w:ascii="Times New Roman" w:hAnsi="Times New Roman" w:cs="Times New Roman"/>
          <w:b w:val="0"/>
          <w:sz w:val="28"/>
          <w:szCs w:val="28"/>
        </w:rPr>
        <w:t>,</w:t>
      </w:r>
      <w:r w:rsidR="008D2CAB">
        <w:rPr>
          <w:rFonts w:ascii="Times New Roman" w:hAnsi="Times New Roman" w:cs="Times New Roman"/>
          <w:b w:val="0"/>
          <w:sz w:val="28"/>
          <w:szCs w:val="28"/>
        </w:rPr>
        <w:t xml:space="preserve"> перечисленными в статье 1</w:t>
      </w:r>
      <w:r w:rsidR="00914D8F">
        <w:rPr>
          <w:rFonts w:ascii="Times New Roman" w:hAnsi="Times New Roman" w:cs="Times New Roman"/>
          <w:b w:val="0"/>
          <w:sz w:val="28"/>
          <w:szCs w:val="28"/>
        </w:rPr>
        <w:t>8</w:t>
      </w:r>
      <w:r w:rsidR="008D2CAB">
        <w:rPr>
          <w:rFonts w:ascii="Times New Roman" w:hAnsi="Times New Roman" w:cs="Times New Roman"/>
          <w:b w:val="0"/>
          <w:sz w:val="28"/>
          <w:szCs w:val="28"/>
        </w:rPr>
        <w:t xml:space="preserve"> Регламента ЭЮЗД.</w:t>
      </w:r>
    </w:p>
    <w:p w14:paraId="5EBF2865" w14:textId="75DA52D4" w:rsidR="00776BF7" w:rsidRDefault="00776BF7" w:rsidP="00776BF7">
      <w:pPr>
        <w:pStyle w:val="a5"/>
      </w:pPr>
      <w:r>
        <w:t xml:space="preserve">Участники информационного взаимодействия вправе осуществлять юридически значимый информационный обмен электронными документами, которые не перечислены в </w:t>
      </w:r>
      <w:r w:rsidR="00DC33EA">
        <w:t>с</w:t>
      </w:r>
      <w:r>
        <w:t>татье 1</w:t>
      </w:r>
      <w:r w:rsidR="00914D8F">
        <w:t>8</w:t>
      </w:r>
      <w:r>
        <w:t xml:space="preserve"> Регламента ЭЮЗД на основании соглашения.</w:t>
      </w:r>
    </w:p>
    <w:p w14:paraId="4D17F2C1" w14:textId="470548B6" w:rsidR="00910DC6" w:rsidRPr="00910DC6" w:rsidRDefault="00DC33EA" w:rsidP="00776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DC6">
        <w:rPr>
          <w:rFonts w:ascii="Times New Roman" w:hAnsi="Times New Roman" w:cs="Times New Roman"/>
          <w:sz w:val="28"/>
          <w:szCs w:val="28"/>
        </w:rPr>
        <w:t>.   </w:t>
      </w:r>
      <w:r w:rsidR="00910DC6" w:rsidRPr="00910DC6">
        <w:rPr>
          <w:rFonts w:ascii="Times New Roman" w:hAnsi="Times New Roman" w:cs="Times New Roman"/>
          <w:sz w:val="28"/>
          <w:szCs w:val="28"/>
        </w:rPr>
        <w:t xml:space="preserve">При присоединении к Регламенту ЭЮЗД участник информационного взаимодействия полностью принимает его условия в редакции, действующей на момент регистрации в </w:t>
      </w:r>
      <w:r w:rsidR="00910DC6">
        <w:rPr>
          <w:rFonts w:ascii="Times New Roman" w:hAnsi="Times New Roman" w:cs="Times New Roman"/>
          <w:sz w:val="28"/>
          <w:szCs w:val="28"/>
        </w:rPr>
        <w:t>р</w:t>
      </w:r>
      <w:r w:rsidR="00910DC6" w:rsidRPr="00910DC6">
        <w:rPr>
          <w:rFonts w:ascii="Times New Roman" w:hAnsi="Times New Roman" w:cs="Times New Roman"/>
          <w:sz w:val="28"/>
          <w:szCs w:val="28"/>
        </w:rPr>
        <w:t>еестре ЭЮЗД заявления.</w:t>
      </w:r>
    </w:p>
    <w:p w14:paraId="2AC8B340" w14:textId="1EB3CB46" w:rsidR="00910DC6" w:rsidRPr="00910DC6" w:rsidRDefault="00DC33EA" w:rsidP="00776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C6">
        <w:rPr>
          <w:rFonts w:ascii="Times New Roman" w:hAnsi="Times New Roman" w:cs="Times New Roman"/>
          <w:sz w:val="28"/>
          <w:szCs w:val="28"/>
        </w:rPr>
        <w:t>.   </w:t>
      </w:r>
      <w:r w:rsidR="00910DC6" w:rsidRPr="00910DC6">
        <w:rPr>
          <w:rFonts w:ascii="Times New Roman" w:hAnsi="Times New Roman" w:cs="Times New Roman"/>
          <w:sz w:val="28"/>
          <w:szCs w:val="28"/>
        </w:rPr>
        <w:t>Изменения в Регламент ЭЮЗД вносятся в порядке, установленном нормативными актами, принятым в ТФОМС СК. Уведомление участников информационного взаимодействия о внесении изменений</w:t>
      </w:r>
      <w:r w:rsidR="00910DC6">
        <w:rPr>
          <w:rFonts w:ascii="Times New Roman" w:hAnsi="Times New Roman" w:cs="Times New Roman"/>
          <w:sz w:val="28"/>
          <w:szCs w:val="28"/>
        </w:rPr>
        <w:t xml:space="preserve"> в Регламент ЭЮЗД</w:t>
      </w:r>
      <w:r w:rsidR="00910DC6" w:rsidRPr="00910DC6">
        <w:rPr>
          <w:rFonts w:ascii="Times New Roman" w:hAnsi="Times New Roman" w:cs="Times New Roman"/>
          <w:sz w:val="28"/>
          <w:szCs w:val="28"/>
        </w:rPr>
        <w:t xml:space="preserve"> осуществляется ТФОМС СК способом размещения указанных изменений (дополнений) на официальном сайте ТФОМС</w:t>
      </w:r>
      <w:r w:rsidR="00FA5799">
        <w:rPr>
          <w:rFonts w:ascii="Times New Roman" w:hAnsi="Times New Roman" w:cs="Times New Roman"/>
          <w:sz w:val="28"/>
          <w:szCs w:val="28"/>
        </w:rPr>
        <w:t> </w:t>
      </w:r>
      <w:r w:rsidR="00910DC6" w:rsidRPr="00910DC6">
        <w:rPr>
          <w:rFonts w:ascii="Times New Roman" w:hAnsi="Times New Roman" w:cs="Times New Roman"/>
          <w:sz w:val="28"/>
          <w:szCs w:val="28"/>
        </w:rPr>
        <w:t>СК в информационно-телекоммуникационной сети «Интернет».</w:t>
      </w:r>
    </w:p>
    <w:p w14:paraId="1EEBEA1C" w14:textId="67C46254" w:rsidR="000014CB" w:rsidRDefault="00910DC6" w:rsidP="00776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C6">
        <w:rPr>
          <w:rFonts w:ascii="Times New Roman" w:hAnsi="Times New Roman" w:cs="Times New Roman"/>
          <w:sz w:val="28"/>
          <w:szCs w:val="28"/>
        </w:rPr>
        <w:t xml:space="preserve">Любые изменения (дополнения) в Регламент ЭЮЗД с момента вступления в силу, а также издание его в новой редакции равно распространяются на всех участников информационного взаимодействия, присоединившихся к Регламенту ЭЮЗД, в том числе присоединившихся к Регламенту </w:t>
      </w:r>
      <w:r w:rsidR="00AA5937">
        <w:rPr>
          <w:rFonts w:ascii="Times New Roman" w:hAnsi="Times New Roman" w:cs="Times New Roman"/>
          <w:sz w:val="28"/>
          <w:szCs w:val="28"/>
        </w:rPr>
        <w:t xml:space="preserve">ЭЮЗД </w:t>
      </w:r>
      <w:r w:rsidRPr="00910DC6">
        <w:rPr>
          <w:rFonts w:ascii="Times New Roman" w:hAnsi="Times New Roman" w:cs="Times New Roman"/>
          <w:sz w:val="28"/>
          <w:szCs w:val="28"/>
        </w:rPr>
        <w:t xml:space="preserve">ранее даты вступления </w:t>
      </w:r>
      <w:r w:rsidR="00AA5937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910DC6">
        <w:rPr>
          <w:rFonts w:ascii="Times New Roman" w:hAnsi="Times New Roman" w:cs="Times New Roman"/>
          <w:sz w:val="28"/>
          <w:szCs w:val="28"/>
        </w:rPr>
        <w:t>изменений (дополнений) или новой редакции</w:t>
      </w:r>
      <w:r w:rsidR="004A2FBC">
        <w:rPr>
          <w:rFonts w:ascii="Times New Roman" w:hAnsi="Times New Roman" w:cs="Times New Roman"/>
          <w:sz w:val="28"/>
          <w:szCs w:val="28"/>
        </w:rPr>
        <w:t xml:space="preserve"> Р</w:t>
      </w:r>
      <w:r w:rsidR="00AA5937">
        <w:rPr>
          <w:rFonts w:ascii="Times New Roman" w:hAnsi="Times New Roman" w:cs="Times New Roman"/>
          <w:sz w:val="28"/>
          <w:szCs w:val="28"/>
        </w:rPr>
        <w:t>егламента</w:t>
      </w:r>
      <w:r w:rsidR="004A2FBC">
        <w:rPr>
          <w:rFonts w:ascii="Times New Roman" w:hAnsi="Times New Roman" w:cs="Times New Roman"/>
          <w:sz w:val="28"/>
          <w:szCs w:val="28"/>
        </w:rPr>
        <w:t> ЭЮЗД</w:t>
      </w:r>
      <w:r w:rsidR="00912F22">
        <w:rPr>
          <w:rFonts w:ascii="Times New Roman" w:hAnsi="Times New Roman" w:cs="Times New Roman"/>
          <w:sz w:val="28"/>
          <w:szCs w:val="28"/>
        </w:rPr>
        <w:t>.</w:t>
      </w:r>
    </w:p>
    <w:p w14:paraId="4936382D" w14:textId="04485507" w:rsidR="00776BF7" w:rsidRDefault="00DC33EA" w:rsidP="00776BF7">
      <w:pPr>
        <w:pStyle w:val="a5"/>
      </w:pPr>
      <w:r>
        <w:lastRenderedPageBreak/>
        <w:t>4</w:t>
      </w:r>
      <w:r w:rsidR="00776BF7">
        <w:t>.   При временном, по уважительным причинам, отсутствии технической возможности подписать электронные документы электронной подписью по указанию ТФОМС СК могут приниматься к исполнению электронные документы участников электронного взаимодействия, не подписанные электронной подписью. В этом случае юридическая значимость предоставленных электронных документов подтверждается документами на бумажном носителе.</w:t>
      </w:r>
    </w:p>
    <w:p w14:paraId="11871F7F" w14:textId="77777777" w:rsidR="00D6632E" w:rsidRDefault="00D6632E" w:rsidP="00D66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75589" w14:textId="7BD9EAB3" w:rsidR="00974869" w:rsidRDefault="00A67EDA" w:rsidP="00B81EE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974869" w:rsidRPr="00467DFB">
        <w:rPr>
          <w:rFonts w:ascii="Times New Roman" w:hAnsi="Times New Roman" w:cs="Times New Roman"/>
          <w:b w:val="0"/>
          <w:sz w:val="28"/>
          <w:szCs w:val="28"/>
        </w:rPr>
        <w:t>1</w:t>
      </w:r>
      <w:r w:rsidR="00DC33EA">
        <w:rPr>
          <w:rFonts w:ascii="Times New Roman" w:hAnsi="Times New Roman" w:cs="Times New Roman"/>
          <w:b w:val="0"/>
          <w:sz w:val="28"/>
          <w:szCs w:val="28"/>
        </w:rPr>
        <w:t>5</w:t>
      </w:r>
      <w:r w:rsidR="00974869" w:rsidRPr="00467D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241E5">
        <w:rPr>
          <w:rFonts w:ascii="Times New Roman" w:hAnsi="Times New Roman" w:cs="Times New Roman"/>
          <w:b w:val="0"/>
          <w:sz w:val="28"/>
          <w:szCs w:val="28"/>
        </w:rPr>
        <w:t xml:space="preserve">Обязанности участника информационного взаимодействия </w:t>
      </w:r>
      <w:r w:rsidR="00864AC4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 w:rsidR="00C241E5" w:rsidRPr="00C241E5">
        <w:rPr>
          <w:rFonts w:ascii="Times New Roman" w:hAnsi="Times New Roman" w:cs="Times New Roman"/>
          <w:b w:val="0"/>
          <w:sz w:val="28"/>
          <w:szCs w:val="28"/>
        </w:rPr>
        <w:t>обмене эле</w:t>
      </w:r>
      <w:r w:rsidR="00A268DF">
        <w:rPr>
          <w:rFonts w:ascii="Times New Roman" w:hAnsi="Times New Roman" w:cs="Times New Roman"/>
          <w:b w:val="0"/>
          <w:sz w:val="28"/>
          <w:szCs w:val="28"/>
        </w:rPr>
        <w:t>ктронными документами</w:t>
      </w:r>
    </w:p>
    <w:p w14:paraId="1850272A" w14:textId="77777777" w:rsidR="00D1769B" w:rsidRDefault="00D1769B" w:rsidP="009745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C894382" w14:textId="4D0F9881" w:rsidR="00974869" w:rsidRDefault="007D35D0" w:rsidP="0003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 П</w:t>
      </w:r>
      <w:r w:rsidRPr="007D35D0">
        <w:rPr>
          <w:rFonts w:ascii="Times New Roman" w:hAnsi="Times New Roman" w:cs="Times New Roman"/>
          <w:sz w:val="28"/>
          <w:szCs w:val="28"/>
        </w:rPr>
        <w:t xml:space="preserve">еред началом обмена электронными документами, </w:t>
      </w:r>
      <w:r w:rsidR="00D6632E">
        <w:rPr>
          <w:rFonts w:ascii="Times New Roman" w:hAnsi="Times New Roman" w:cs="Times New Roman"/>
          <w:sz w:val="28"/>
          <w:szCs w:val="28"/>
        </w:rPr>
        <w:t xml:space="preserve">участник информационного взаимодействия </w:t>
      </w:r>
      <w:r w:rsidR="00FA5799">
        <w:rPr>
          <w:rFonts w:ascii="Times New Roman" w:hAnsi="Times New Roman" w:cs="Times New Roman"/>
          <w:sz w:val="28"/>
          <w:szCs w:val="28"/>
        </w:rPr>
        <w:t>предоставляет в ТФОМС </w:t>
      </w:r>
      <w:r w:rsidRPr="007D35D0">
        <w:rPr>
          <w:rFonts w:ascii="Times New Roman" w:hAnsi="Times New Roman" w:cs="Times New Roman"/>
          <w:sz w:val="28"/>
          <w:szCs w:val="28"/>
        </w:rPr>
        <w:t>СК следующие документы:</w:t>
      </w:r>
    </w:p>
    <w:p w14:paraId="3268F7F5" w14:textId="7057C188" w:rsidR="00D1769B" w:rsidRPr="00D1769B" w:rsidRDefault="007D2A04" w:rsidP="00D1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1769B" w:rsidRPr="00D1769B">
        <w:rPr>
          <w:rFonts w:ascii="Times New Roman" w:hAnsi="Times New Roman" w:cs="Times New Roman"/>
          <w:sz w:val="28"/>
          <w:szCs w:val="28"/>
        </w:rPr>
        <w:t>заверенные надлежащим образом копии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о назначении на должность лиц, </w:t>
      </w:r>
      <w:r>
        <w:rPr>
          <w:rFonts w:ascii="Times New Roman" w:hAnsi="Times New Roman" w:cs="Times New Roman"/>
          <w:sz w:val="28"/>
          <w:szCs w:val="28"/>
        </w:rPr>
        <w:t>подписывающих электронные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769B" w:rsidRPr="00D1769B">
        <w:rPr>
          <w:rFonts w:ascii="Times New Roman" w:hAnsi="Times New Roman" w:cs="Times New Roman"/>
          <w:sz w:val="28"/>
          <w:szCs w:val="28"/>
        </w:rPr>
        <w:t>;</w:t>
      </w:r>
    </w:p>
    <w:p w14:paraId="7FFD4FD0" w14:textId="5562D20F" w:rsidR="00D1769B" w:rsidRDefault="007D2A04" w:rsidP="00D1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в случае замещения лиц, осуществляющих подписание </w:t>
      </w:r>
      <w:r>
        <w:rPr>
          <w:rFonts w:ascii="Times New Roman" w:hAnsi="Times New Roman" w:cs="Times New Roman"/>
          <w:sz w:val="28"/>
          <w:szCs w:val="28"/>
        </w:rPr>
        <w:t>электронных документов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, </w:t>
      </w:r>
      <w:r w:rsidR="00D1769B">
        <w:rPr>
          <w:rFonts w:ascii="Times New Roman" w:hAnsi="Times New Roman" w:cs="Times New Roman"/>
          <w:sz w:val="28"/>
          <w:szCs w:val="28"/>
        </w:rPr>
        <w:t>сведения (</w:t>
      </w:r>
      <w:r w:rsidR="00D1769B">
        <w:rPr>
          <w:rFonts w:ascii="Times New Roman" w:hAnsi="Times New Roman" w:cs="Times New Roman"/>
          <w:sz w:val="28"/>
          <w:szCs w:val="28"/>
          <w:lang w:val="en-US"/>
        </w:rPr>
        <w:t>GUID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) </w:t>
      </w:r>
      <w:r w:rsidR="00FB141D">
        <w:rPr>
          <w:rFonts w:ascii="Times New Roman" w:hAnsi="Times New Roman" w:cs="Times New Roman"/>
          <w:sz w:val="28"/>
          <w:szCs w:val="28"/>
        </w:rPr>
        <w:t>об МЧД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141D">
        <w:rPr>
          <w:rFonts w:ascii="Times New Roman" w:hAnsi="Times New Roman" w:cs="Times New Roman"/>
          <w:sz w:val="28"/>
          <w:szCs w:val="28"/>
        </w:rPr>
        <w:t xml:space="preserve"> размещё</w:t>
      </w:r>
      <w:r w:rsidR="00D1769B">
        <w:rPr>
          <w:rFonts w:ascii="Times New Roman" w:hAnsi="Times New Roman" w:cs="Times New Roman"/>
          <w:sz w:val="28"/>
          <w:szCs w:val="28"/>
        </w:rPr>
        <w:t xml:space="preserve">нной в </w:t>
      </w:r>
      <w:r w:rsidR="0024615F">
        <w:rPr>
          <w:rFonts w:ascii="Times New Roman" w:hAnsi="Times New Roman" w:cs="Times New Roman"/>
          <w:sz w:val="28"/>
          <w:szCs w:val="28"/>
        </w:rPr>
        <w:t>Е</w:t>
      </w:r>
      <w:r w:rsidR="00D1769B" w:rsidRPr="00E93372">
        <w:rPr>
          <w:rFonts w:ascii="Times New Roman" w:hAnsi="Times New Roman" w:cs="Times New Roman"/>
          <w:sz w:val="28"/>
          <w:szCs w:val="28"/>
        </w:rPr>
        <w:t>дино</w:t>
      </w:r>
      <w:r w:rsidR="00D1769B">
        <w:rPr>
          <w:rFonts w:ascii="Times New Roman" w:hAnsi="Times New Roman" w:cs="Times New Roman"/>
          <w:sz w:val="28"/>
          <w:szCs w:val="28"/>
        </w:rPr>
        <w:t>м</w:t>
      </w:r>
      <w:r w:rsidR="00D1769B" w:rsidRPr="00E93372">
        <w:rPr>
          <w:rFonts w:ascii="Times New Roman" w:hAnsi="Times New Roman" w:cs="Times New Roman"/>
          <w:sz w:val="28"/>
          <w:szCs w:val="28"/>
        </w:rPr>
        <w:t xml:space="preserve"> блокчейн хранилище машиночитаемых доверенностей</w:t>
      </w:r>
      <w:r w:rsidR="00D1769B">
        <w:rPr>
          <w:rFonts w:ascii="Times New Roman" w:hAnsi="Times New Roman" w:cs="Times New Roman"/>
          <w:sz w:val="28"/>
          <w:szCs w:val="28"/>
        </w:rPr>
        <w:t xml:space="preserve"> с информаци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1769B">
        <w:rPr>
          <w:rFonts w:ascii="Times New Roman" w:hAnsi="Times New Roman" w:cs="Times New Roman"/>
          <w:sz w:val="28"/>
          <w:szCs w:val="28"/>
        </w:rPr>
        <w:t xml:space="preserve"> о наделении полномочиями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14:paraId="308C6425" w14:textId="04CF9C40" w:rsidR="00D1769B" w:rsidRDefault="007D2A04" w:rsidP="00D1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квалифицированный сертификат ключа проверки электронной подписи (имя </w:t>
      </w:r>
      <w:r w:rsidR="006264D8">
        <w:rPr>
          <w:rFonts w:ascii="Times New Roman" w:hAnsi="Times New Roman" w:cs="Times New Roman"/>
          <w:sz w:val="28"/>
          <w:szCs w:val="28"/>
        </w:rPr>
        <w:t>файла в формате КОД МО_ФИО.cer).</w:t>
      </w:r>
    </w:p>
    <w:p w14:paraId="5194967E" w14:textId="16D41487" w:rsidR="007D2A04" w:rsidRDefault="00D1769B" w:rsidP="00D1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2.   </w:t>
      </w:r>
      <w:r w:rsidR="007D2A04">
        <w:rPr>
          <w:rFonts w:ascii="Times New Roman" w:hAnsi="Times New Roman" w:cs="Times New Roman"/>
          <w:sz w:val="28"/>
          <w:szCs w:val="28"/>
        </w:rPr>
        <w:t>Участник информационного взаимодействия обязан с</w:t>
      </w:r>
      <w:r w:rsidR="00864AC4">
        <w:rPr>
          <w:rFonts w:ascii="Times New Roman" w:hAnsi="Times New Roman" w:cs="Times New Roman"/>
          <w:sz w:val="28"/>
          <w:szCs w:val="28"/>
        </w:rPr>
        <w:t>воевременно уведомлять ТФОМС </w:t>
      </w:r>
      <w:r w:rsidRPr="00D1769B">
        <w:rPr>
          <w:rFonts w:ascii="Times New Roman" w:hAnsi="Times New Roman" w:cs="Times New Roman"/>
          <w:sz w:val="28"/>
          <w:szCs w:val="28"/>
        </w:rPr>
        <w:t xml:space="preserve">СК </w:t>
      </w:r>
      <w:r w:rsidR="007D2A04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32762312" w14:textId="20896412" w:rsidR="00D1769B" w:rsidRPr="00D1769B" w:rsidRDefault="007D2A04" w:rsidP="00D1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1769B" w:rsidRPr="00D1769B">
        <w:rPr>
          <w:rFonts w:ascii="Times New Roman" w:hAnsi="Times New Roman" w:cs="Times New Roman"/>
          <w:sz w:val="28"/>
          <w:szCs w:val="28"/>
        </w:rPr>
        <w:t>об изменени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в составе лиц, имеющих право подписи электронных документов от имени участника информационного взаимодействия</w:t>
      </w:r>
      <w:r w:rsidR="00DC33EA">
        <w:rPr>
          <w:rFonts w:ascii="Times New Roman" w:hAnsi="Times New Roman" w:cs="Times New Roman"/>
          <w:sz w:val="28"/>
          <w:szCs w:val="28"/>
        </w:rPr>
        <w:t xml:space="preserve"> и </w:t>
      </w:r>
      <w:r w:rsidR="00D1769B" w:rsidRPr="00D1769B">
        <w:rPr>
          <w:rFonts w:ascii="Times New Roman" w:hAnsi="Times New Roman" w:cs="Times New Roman"/>
          <w:sz w:val="28"/>
          <w:szCs w:val="28"/>
        </w:rPr>
        <w:t>предостав</w:t>
      </w:r>
      <w:r w:rsidR="00DC33EA">
        <w:rPr>
          <w:rFonts w:ascii="Times New Roman" w:hAnsi="Times New Roman" w:cs="Times New Roman"/>
          <w:sz w:val="28"/>
          <w:szCs w:val="28"/>
        </w:rPr>
        <w:t>ить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информацию, привед</w:t>
      </w:r>
      <w:r w:rsidR="00FB141D">
        <w:rPr>
          <w:rFonts w:ascii="Times New Roman" w:hAnsi="Times New Roman" w:cs="Times New Roman"/>
          <w:sz w:val="28"/>
          <w:szCs w:val="28"/>
        </w:rPr>
        <w:t>ё</w:t>
      </w:r>
      <w:r w:rsidR="00D1769B" w:rsidRPr="00D1769B">
        <w:rPr>
          <w:rFonts w:ascii="Times New Roman" w:hAnsi="Times New Roman" w:cs="Times New Roman"/>
          <w:sz w:val="28"/>
          <w:szCs w:val="28"/>
        </w:rPr>
        <w:t>нную в п</w:t>
      </w:r>
      <w:r w:rsidR="00DC33EA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D1769B">
        <w:rPr>
          <w:rFonts w:ascii="Times New Roman" w:hAnsi="Times New Roman" w:cs="Times New Roman"/>
          <w:sz w:val="28"/>
          <w:szCs w:val="28"/>
        </w:rPr>
        <w:t xml:space="preserve">1 </w:t>
      </w:r>
      <w:r w:rsidR="00DC33EA">
        <w:rPr>
          <w:rFonts w:ascii="Times New Roman" w:hAnsi="Times New Roman" w:cs="Times New Roman"/>
          <w:sz w:val="28"/>
          <w:szCs w:val="28"/>
        </w:rPr>
        <w:t>настоящей статьи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D1769B">
        <w:rPr>
          <w:rFonts w:ascii="Times New Roman" w:hAnsi="Times New Roman" w:cs="Times New Roman"/>
          <w:sz w:val="28"/>
          <w:szCs w:val="28"/>
        </w:rPr>
        <w:t> ЭЮЗД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не позднее чем за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769B" w:rsidRPr="00D1769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до отправки электрон</w:t>
      </w:r>
      <w:r>
        <w:rPr>
          <w:rFonts w:ascii="Times New Roman" w:hAnsi="Times New Roman" w:cs="Times New Roman"/>
          <w:sz w:val="28"/>
          <w:szCs w:val="28"/>
        </w:rPr>
        <w:t>ных документов</w:t>
      </w:r>
      <w:r w:rsidR="00914D8F">
        <w:rPr>
          <w:rFonts w:ascii="Times New Roman" w:hAnsi="Times New Roman" w:cs="Times New Roman"/>
          <w:sz w:val="28"/>
          <w:szCs w:val="28"/>
        </w:rPr>
        <w:t>, подписанных новым уполномоченным;</w:t>
      </w:r>
    </w:p>
    <w:p w14:paraId="2700777D" w14:textId="3B31C0F1" w:rsidR="00D1769B" w:rsidRPr="00467DFB" w:rsidRDefault="00914D8F" w:rsidP="00D1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2CAB">
        <w:rPr>
          <w:rFonts w:ascii="Times New Roman" w:hAnsi="Times New Roman" w:cs="Times New Roman"/>
          <w:sz w:val="28"/>
          <w:szCs w:val="28"/>
        </w:rPr>
        <w:t>) 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о прекращении (аннулировании), приостановлении и возобновлении действия сертификатов ключей проверки электронной подписи </w:t>
      </w:r>
      <w:r w:rsidR="00557B85">
        <w:rPr>
          <w:rFonts w:ascii="Times New Roman" w:hAnsi="Times New Roman" w:cs="Times New Roman"/>
          <w:sz w:val="28"/>
          <w:szCs w:val="28"/>
        </w:rPr>
        <w:t xml:space="preserve">или МЧД 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всех лиц, зарегистрированных в системе </w:t>
      </w:r>
      <w:r w:rsidR="008D2CAB">
        <w:rPr>
          <w:rFonts w:ascii="Times New Roman" w:hAnsi="Times New Roman" w:cs="Times New Roman"/>
          <w:sz w:val="28"/>
          <w:szCs w:val="28"/>
        </w:rPr>
        <w:t>ЭЮЗД</w:t>
      </w:r>
      <w:r w:rsidR="00D1769B" w:rsidRPr="00D1769B">
        <w:rPr>
          <w:rFonts w:ascii="Times New Roman" w:hAnsi="Times New Roman" w:cs="Times New Roman"/>
          <w:sz w:val="28"/>
          <w:szCs w:val="28"/>
        </w:rPr>
        <w:t xml:space="preserve"> </w:t>
      </w:r>
      <w:r w:rsidR="008D2CAB" w:rsidRPr="00D1769B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8D2CAB">
        <w:rPr>
          <w:rFonts w:ascii="Times New Roman" w:hAnsi="Times New Roman" w:cs="Times New Roman"/>
          <w:sz w:val="28"/>
          <w:szCs w:val="28"/>
        </w:rPr>
        <w:t>один</w:t>
      </w:r>
      <w:r w:rsidR="008D2CAB" w:rsidRPr="00D1769B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8D2CAB">
        <w:rPr>
          <w:rFonts w:ascii="Times New Roman" w:hAnsi="Times New Roman" w:cs="Times New Roman"/>
          <w:sz w:val="28"/>
          <w:szCs w:val="28"/>
        </w:rPr>
        <w:t>й</w:t>
      </w:r>
      <w:r w:rsidR="008D2CAB" w:rsidRPr="00D1769B">
        <w:rPr>
          <w:rFonts w:ascii="Times New Roman" w:hAnsi="Times New Roman" w:cs="Times New Roman"/>
          <w:sz w:val="28"/>
          <w:szCs w:val="28"/>
        </w:rPr>
        <w:t xml:space="preserve"> д</w:t>
      </w:r>
      <w:r w:rsidR="008D2CAB">
        <w:rPr>
          <w:rFonts w:ascii="Times New Roman" w:hAnsi="Times New Roman" w:cs="Times New Roman"/>
          <w:sz w:val="28"/>
          <w:szCs w:val="28"/>
        </w:rPr>
        <w:t>е</w:t>
      </w:r>
      <w:r w:rsidR="008D2CAB" w:rsidRPr="00D1769B">
        <w:rPr>
          <w:rFonts w:ascii="Times New Roman" w:hAnsi="Times New Roman" w:cs="Times New Roman"/>
          <w:sz w:val="28"/>
          <w:szCs w:val="28"/>
        </w:rPr>
        <w:t>н</w:t>
      </w:r>
      <w:r w:rsidR="008D2CAB">
        <w:rPr>
          <w:rFonts w:ascii="Times New Roman" w:hAnsi="Times New Roman" w:cs="Times New Roman"/>
          <w:sz w:val="28"/>
          <w:szCs w:val="28"/>
        </w:rPr>
        <w:t>ь</w:t>
      </w:r>
      <w:r w:rsidR="008D2CAB" w:rsidRPr="00D1769B">
        <w:rPr>
          <w:rFonts w:ascii="Times New Roman" w:hAnsi="Times New Roman" w:cs="Times New Roman"/>
          <w:sz w:val="28"/>
          <w:szCs w:val="28"/>
        </w:rPr>
        <w:t xml:space="preserve"> до отправки электрон</w:t>
      </w:r>
      <w:r w:rsidR="008D2CAB">
        <w:rPr>
          <w:rFonts w:ascii="Times New Roman" w:hAnsi="Times New Roman" w:cs="Times New Roman"/>
          <w:sz w:val="28"/>
          <w:szCs w:val="28"/>
        </w:rPr>
        <w:t>ных документов.</w:t>
      </w:r>
    </w:p>
    <w:p w14:paraId="79937081" w14:textId="77777777" w:rsidR="00D1769B" w:rsidRDefault="00D1769B" w:rsidP="00037AB1">
      <w:pPr>
        <w:pStyle w:val="a5"/>
        <w:rPr>
          <w:color w:val="000000" w:themeColor="text1"/>
          <w:szCs w:val="24"/>
        </w:rPr>
      </w:pPr>
    </w:p>
    <w:p w14:paraId="220A217A" w14:textId="34E0CEB1" w:rsidR="00D1769B" w:rsidRDefault="00A67EDA" w:rsidP="00974524">
      <w:pPr>
        <w:pStyle w:val="a5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Статья </w:t>
      </w:r>
      <w:r w:rsidR="006264D8">
        <w:rPr>
          <w:color w:val="000000" w:themeColor="text1"/>
          <w:szCs w:val="24"/>
        </w:rPr>
        <w:t>1</w:t>
      </w:r>
      <w:r w:rsidR="00914D8F">
        <w:rPr>
          <w:color w:val="000000" w:themeColor="text1"/>
          <w:szCs w:val="24"/>
        </w:rPr>
        <w:t>6</w:t>
      </w:r>
      <w:r w:rsidR="006264D8">
        <w:rPr>
          <w:color w:val="000000" w:themeColor="text1"/>
          <w:szCs w:val="24"/>
        </w:rPr>
        <w:t xml:space="preserve">. </w:t>
      </w:r>
      <w:r w:rsidR="008D2CAB">
        <w:rPr>
          <w:color w:val="000000" w:themeColor="text1"/>
          <w:szCs w:val="24"/>
        </w:rPr>
        <w:t>Требования к э</w:t>
      </w:r>
      <w:r w:rsidR="006264D8">
        <w:rPr>
          <w:color w:val="000000" w:themeColor="text1"/>
          <w:szCs w:val="24"/>
        </w:rPr>
        <w:t>лектронн</w:t>
      </w:r>
      <w:r w:rsidR="008D2CAB">
        <w:rPr>
          <w:color w:val="000000" w:themeColor="text1"/>
          <w:szCs w:val="24"/>
        </w:rPr>
        <w:t xml:space="preserve">ой </w:t>
      </w:r>
      <w:r w:rsidR="006264D8">
        <w:rPr>
          <w:color w:val="000000" w:themeColor="text1"/>
          <w:szCs w:val="24"/>
        </w:rPr>
        <w:t>подпис</w:t>
      </w:r>
      <w:r w:rsidR="008D2CAB">
        <w:rPr>
          <w:color w:val="000000" w:themeColor="text1"/>
          <w:szCs w:val="24"/>
        </w:rPr>
        <w:t>и</w:t>
      </w:r>
    </w:p>
    <w:p w14:paraId="79B2F8B8" w14:textId="77777777" w:rsidR="00D1769B" w:rsidRDefault="00D1769B" w:rsidP="00037AB1">
      <w:pPr>
        <w:pStyle w:val="a5"/>
        <w:rPr>
          <w:color w:val="000000" w:themeColor="text1"/>
          <w:szCs w:val="24"/>
        </w:rPr>
      </w:pPr>
    </w:p>
    <w:p w14:paraId="61FC9BE9" w14:textId="69EDB585" w:rsidR="00D1769B" w:rsidRDefault="006264D8" w:rsidP="00037AB1">
      <w:pPr>
        <w:pStyle w:val="a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1.   </w:t>
      </w:r>
      <w:r w:rsidRPr="006264D8">
        <w:rPr>
          <w:color w:val="000000" w:themeColor="text1"/>
          <w:szCs w:val="24"/>
        </w:rPr>
        <w:t>Все электронные документы, передаваемые участниками информационного взаимодействия должны быть подписаны электронной подписью.</w:t>
      </w:r>
    </w:p>
    <w:p w14:paraId="5F5991B2" w14:textId="2BF37AEC" w:rsidR="006264D8" w:rsidRDefault="006264D8" w:rsidP="00037AB1">
      <w:pPr>
        <w:pStyle w:val="a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2.   </w:t>
      </w:r>
      <w:r w:rsidRPr="006264D8">
        <w:rPr>
          <w:color w:val="000000" w:themeColor="text1"/>
          <w:szCs w:val="24"/>
        </w:rPr>
        <w:t>Для подписания электронных документов используется усиленная квалифицированная электронная подпись, выданная уполномоченному лицу участника информационного взаимодействия аккредитованным удостоверяющим центром, осуществляющим функции по созданию и выдаче сертификатов ключей проверки электронных подписей, а также иные функции, предусмотренные Фед</w:t>
      </w:r>
      <w:r w:rsidR="00914D8F">
        <w:rPr>
          <w:color w:val="000000" w:themeColor="text1"/>
          <w:szCs w:val="24"/>
        </w:rPr>
        <w:t>еральным законом от </w:t>
      </w:r>
      <w:r>
        <w:rPr>
          <w:color w:val="000000" w:themeColor="text1"/>
          <w:szCs w:val="24"/>
        </w:rPr>
        <w:t>06.04.2011 № </w:t>
      </w:r>
      <w:r w:rsidRPr="006264D8">
        <w:rPr>
          <w:color w:val="000000" w:themeColor="text1"/>
          <w:szCs w:val="24"/>
        </w:rPr>
        <w:t>63-Ф</w:t>
      </w:r>
      <w:r>
        <w:rPr>
          <w:color w:val="000000" w:themeColor="text1"/>
          <w:szCs w:val="24"/>
        </w:rPr>
        <w:t>З «</w:t>
      </w:r>
      <w:r w:rsidRPr="006264D8">
        <w:rPr>
          <w:color w:val="000000" w:themeColor="text1"/>
          <w:szCs w:val="24"/>
        </w:rPr>
        <w:t xml:space="preserve">Об </w:t>
      </w:r>
      <w:r w:rsidRPr="006264D8">
        <w:rPr>
          <w:color w:val="000000" w:themeColor="text1"/>
          <w:szCs w:val="24"/>
        </w:rPr>
        <w:lastRenderedPageBreak/>
        <w:t>электронной подписи</w:t>
      </w:r>
      <w:r>
        <w:rPr>
          <w:color w:val="000000" w:themeColor="text1"/>
          <w:szCs w:val="24"/>
        </w:rPr>
        <w:t>»</w:t>
      </w:r>
      <w:r w:rsidRPr="006264D8">
        <w:rPr>
          <w:color w:val="000000" w:themeColor="text1"/>
          <w:szCs w:val="24"/>
        </w:rPr>
        <w:t>.</w:t>
      </w:r>
    </w:p>
    <w:p w14:paraId="711FCBCB" w14:textId="77777777" w:rsidR="00914D8F" w:rsidRDefault="00914D8F" w:rsidP="00914D8F">
      <w:pPr>
        <w:pStyle w:val="a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3.   </w:t>
      </w:r>
      <w:r w:rsidRPr="00F43613">
        <w:rPr>
          <w:color w:val="000000" w:themeColor="text1"/>
          <w:szCs w:val="24"/>
        </w:rPr>
        <w:t xml:space="preserve">Электронные документы подписываются электронной подписью уполномоченных лиц участников информационного взаимодействия, наделенных правом собственноручной подписи аналогичных документов на бумажных носителях или уполномоченных на то соответствующими нормативными или распорядительными </w:t>
      </w:r>
      <w:r>
        <w:rPr>
          <w:color w:val="000000" w:themeColor="text1"/>
          <w:szCs w:val="24"/>
        </w:rPr>
        <w:t>документами</w:t>
      </w:r>
      <w:r w:rsidRPr="00F43613">
        <w:rPr>
          <w:color w:val="000000" w:themeColor="text1"/>
          <w:szCs w:val="24"/>
        </w:rPr>
        <w:t>. При подписании электронного документа несколькими должностными лицами каждое должностное лицо подписывает электронный документ своей электронной подписью.</w:t>
      </w:r>
    </w:p>
    <w:p w14:paraId="32F6173B" w14:textId="77777777" w:rsidR="00D1769B" w:rsidRDefault="00D1769B" w:rsidP="00037AB1">
      <w:pPr>
        <w:pStyle w:val="a5"/>
        <w:rPr>
          <w:color w:val="000000" w:themeColor="text1"/>
          <w:szCs w:val="24"/>
        </w:rPr>
      </w:pPr>
    </w:p>
    <w:p w14:paraId="25E60741" w14:textId="6AB7B8F9" w:rsidR="00D1769B" w:rsidRDefault="006264D8" w:rsidP="00974524">
      <w:pPr>
        <w:pStyle w:val="a5"/>
        <w:outlineLvl w:val="1"/>
      </w:pPr>
      <w:r>
        <w:rPr>
          <w:color w:val="000000" w:themeColor="text1"/>
          <w:szCs w:val="24"/>
        </w:rPr>
        <w:t>Статья</w:t>
      </w:r>
      <w:r w:rsidR="008D2CAB">
        <w:rPr>
          <w:color w:val="000000" w:themeColor="text1"/>
          <w:szCs w:val="24"/>
        </w:rPr>
        <w:t> 1</w:t>
      </w:r>
      <w:r w:rsidR="00914D8F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 xml:space="preserve">. </w:t>
      </w:r>
      <w:r>
        <w:t>Транспортный пакет электронных документов</w:t>
      </w:r>
    </w:p>
    <w:p w14:paraId="7580D173" w14:textId="77777777" w:rsidR="006264D8" w:rsidRDefault="006264D8" w:rsidP="00037AB1">
      <w:pPr>
        <w:pStyle w:val="a5"/>
      </w:pPr>
    </w:p>
    <w:p w14:paraId="69F02DEC" w14:textId="6FAB1DB0" w:rsidR="006264D8" w:rsidRDefault="006264D8" w:rsidP="00037AB1">
      <w:pPr>
        <w:pStyle w:val="a5"/>
      </w:pPr>
      <w:r>
        <w:t>1.   Единицей передачи информации</w:t>
      </w:r>
      <w:r w:rsidR="008D2CAB">
        <w:t xml:space="preserve"> в системе ЭЮЗД</w:t>
      </w:r>
      <w:r>
        <w:t xml:space="preserve"> является </w:t>
      </w:r>
      <w:r w:rsidR="000E563F">
        <w:t>ТПЭД.</w:t>
      </w:r>
    </w:p>
    <w:p w14:paraId="3E1EAE65" w14:textId="6E532880" w:rsidR="006264D8" w:rsidRDefault="000E563F" w:rsidP="00037AB1">
      <w:pPr>
        <w:pStyle w:val="a5"/>
      </w:pPr>
      <w:r>
        <w:t>2.   ТПЭД должен содержать следующие основные компоненты:</w:t>
      </w:r>
    </w:p>
    <w:p w14:paraId="3A15359A" w14:textId="2E919932" w:rsidR="006264D8" w:rsidRDefault="000E563F" w:rsidP="00037AB1">
      <w:pPr>
        <w:pStyle w:val="a5"/>
      </w:pPr>
      <w:r w:rsidRPr="000E563F">
        <w:t>файл описания ТПЭД, являющийся обязательным элементом;</w:t>
      </w:r>
    </w:p>
    <w:p w14:paraId="5AB637C6" w14:textId="2CBB7559" w:rsidR="006264D8" w:rsidRDefault="000E563F" w:rsidP="00037AB1">
      <w:pPr>
        <w:pStyle w:val="a5"/>
      </w:pPr>
      <w:r w:rsidRPr="000E563F">
        <w:t>файл электронного документа, подписанный усиленной квалифицированной электронной подписью (электронными подписями), являющийся обязательным элементом;</w:t>
      </w:r>
    </w:p>
    <w:p w14:paraId="1B86972D" w14:textId="000A7873" w:rsidR="006264D8" w:rsidRDefault="000E563F" w:rsidP="00037AB1">
      <w:pPr>
        <w:pStyle w:val="a5"/>
      </w:pPr>
      <w:r w:rsidRPr="000E563F">
        <w:t>файлы приложений к электронному документу, являющиеся необязательными элементами.</w:t>
      </w:r>
    </w:p>
    <w:p w14:paraId="47B76AB1" w14:textId="4ADE5375" w:rsidR="000E563F" w:rsidRDefault="000E563F" w:rsidP="00037AB1">
      <w:pPr>
        <w:pStyle w:val="a5"/>
      </w:pPr>
      <w:r>
        <w:t>3.   </w:t>
      </w:r>
      <w:r w:rsidRPr="000E563F">
        <w:t xml:space="preserve">Порядок </w:t>
      </w:r>
      <w:r>
        <w:t xml:space="preserve">информационного </w:t>
      </w:r>
      <w:r w:rsidRPr="000E563F">
        <w:t>обмена, структура и форматы файлов, входящих в состав ТПЭД, определяются Регламентом</w:t>
      </w:r>
      <w:r>
        <w:t xml:space="preserve"> ИВ</w:t>
      </w:r>
      <w:r w:rsidRPr="000E563F">
        <w:t xml:space="preserve">, а также иными </w:t>
      </w:r>
      <w:r w:rsidR="008D2CAB">
        <w:t>нормативными</w:t>
      </w:r>
      <w:r w:rsidRPr="000E563F">
        <w:t xml:space="preserve"> актами, определяющими порядок информационного взаимодействия</w:t>
      </w:r>
      <w:r w:rsidR="00914D8F">
        <w:t xml:space="preserve"> в системе ОМС на территории Ставропольского края</w:t>
      </w:r>
      <w:r w:rsidRPr="000E563F">
        <w:t>.</w:t>
      </w:r>
    </w:p>
    <w:p w14:paraId="10F7FA8B" w14:textId="77777777" w:rsidR="000E563F" w:rsidRDefault="000E563F" w:rsidP="00037AB1">
      <w:pPr>
        <w:pStyle w:val="a5"/>
      </w:pPr>
    </w:p>
    <w:p w14:paraId="14535BD9" w14:textId="1F4B7B0E" w:rsidR="000E563F" w:rsidRDefault="00A67EDA" w:rsidP="00974524">
      <w:pPr>
        <w:pStyle w:val="a5"/>
        <w:outlineLvl w:val="1"/>
      </w:pPr>
      <w:r>
        <w:t>Статья 1</w:t>
      </w:r>
      <w:r w:rsidR="00914D8F">
        <w:t>8</w:t>
      </w:r>
      <w:r w:rsidR="000E563F">
        <w:t>. Перечень электронных документов</w:t>
      </w:r>
      <w:r w:rsidR="00914D8F">
        <w:t>,</w:t>
      </w:r>
      <w:r w:rsidR="000E563F">
        <w:t xml:space="preserve"> информационный обмен которыми осуществляется </w:t>
      </w:r>
      <w:r w:rsidR="00914D8F">
        <w:t>в</w:t>
      </w:r>
      <w:r w:rsidR="000E563F">
        <w:t xml:space="preserve"> ЭЮЗД</w:t>
      </w:r>
    </w:p>
    <w:p w14:paraId="50612E8E" w14:textId="77777777" w:rsidR="00CA7E33" w:rsidRDefault="00CA7E33" w:rsidP="00037AB1">
      <w:pPr>
        <w:pStyle w:val="a5"/>
        <w:rPr>
          <w:color w:val="000000" w:themeColor="text1"/>
          <w:szCs w:val="24"/>
        </w:rPr>
      </w:pPr>
    </w:p>
    <w:p w14:paraId="67EE3DEF" w14:textId="6174E213" w:rsidR="006264D8" w:rsidRDefault="00CA7E33" w:rsidP="00CA7E33">
      <w:pPr>
        <w:pStyle w:val="a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   С</w:t>
      </w:r>
      <w:r w:rsidRPr="00CA7E33">
        <w:rPr>
          <w:color w:val="000000" w:themeColor="text1"/>
          <w:szCs w:val="24"/>
        </w:rPr>
        <w:t xml:space="preserve">чета и реестры счетов на оплату медицинской помощи, предоставленной по </w:t>
      </w:r>
      <w:r w:rsidR="008D2CAB">
        <w:rPr>
          <w:color w:val="000000" w:themeColor="text1"/>
          <w:szCs w:val="24"/>
        </w:rPr>
        <w:t>ОМС</w:t>
      </w:r>
      <w:r w:rsidRPr="00CA7E33">
        <w:rPr>
          <w:color w:val="000000" w:themeColor="text1"/>
          <w:szCs w:val="24"/>
        </w:rPr>
        <w:t>, информация о результатах их обработки в информационных системах участников</w:t>
      </w:r>
      <w:r>
        <w:rPr>
          <w:color w:val="000000" w:themeColor="text1"/>
          <w:szCs w:val="24"/>
        </w:rPr>
        <w:t xml:space="preserve"> информационного взаимодействия.</w:t>
      </w:r>
    </w:p>
    <w:p w14:paraId="5DB2A675" w14:textId="3FE240D4" w:rsidR="00AD2DA6" w:rsidRDefault="006C54E3" w:rsidP="00AD2DA6">
      <w:pPr>
        <w:pStyle w:val="a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="00AD2DA6">
        <w:rPr>
          <w:color w:val="000000" w:themeColor="text1"/>
          <w:szCs w:val="24"/>
        </w:rPr>
        <w:t>.   П</w:t>
      </w:r>
      <w:r w:rsidR="00AD2DA6" w:rsidRPr="00CA7E33">
        <w:rPr>
          <w:color w:val="000000" w:themeColor="text1"/>
          <w:szCs w:val="24"/>
        </w:rPr>
        <w:t xml:space="preserve">аспорта реестров счетов на оплату медицинской помощи, предоставленной по </w:t>
      </w:r>
      <w:r w:rsidR="00AD2DA6">
        <w:rPr>
          <w:color w:val="000000" w:themeColor="text1"/>
          <w:szCs w:val="24"/>
        </w:rPr>
        <w:t>ОМС.</w:t>
      </w:r>
    </w:p>
    <w:p w14:paraId="77D27F6E" w14:textId="08710F20" w:rsidR="008D2CAB" w:rsidRDefault="006C54E3" w:rsidP="008D2CAB">
      <w:pPr>
        <w:pStyle w:val="a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8D2CAB">
        <w:rPr>
          <w:color w:val="000000" w:themeColor="text1"/>
          <w:szCs w:val="24"/>
        </w:rPr>
        <w:t>.   С</w:t>
      </w:r>
      <w:r w:rsidR="008D2CAB" w:rsidRPr="00CA7E33">
        <w:rPr>
          <w:color w:val="000000" w:themeColor="text1"/>
          <w:szCs w:val="24"/>
        </w:rPr>
        <w:t>чета и сведения о прикреплении застрахованных лиц, обрабатываемые при оплате первичной медико-санитарной помощи и скорой медицинской помощи по подушевому нормативу финансирования</w:t>
      </w:r>
      <w:r w:rsidR="008D2CAB">
        <w:rPr>
          <w:color w:val="000000" w:themeColor="text1"/>
          <w:szCs w:val="24"/>
        </w:rPr>
        <w:t>.</w:t>
      </w:r>
    </w:p>
    <w:p w14:paraId="2E31B0DC" w14:textId="55C6E277" w:rsidR="00AD2DA6" w:rsidRDefault="006C54E3" w:rsidP="00AD2DA6">
      <w:pPr>
        <w:pStyle w:val="a5"/>
      </w:pPr>
      <w:r>
        <w:rPr>
          <w:color w:val="000000" w:themeColor="text1"/>
          <w:szCs w:val="24"/>
        </w:rPr>
        <w:t>4</w:t>
      </w:r>
      <w:r w:rsidR="00AD2DA6">
        <w:rPr>
          <w:color w:val="000000" w:themeColor="text1"/>
          <w:szCs w:val="24"/>
        </w:rPr>
        <w:t>.   </w:t>
      </w:r>
      <w:r w:rsidR="00AD2DA6">
        <w:t>Сведения о застрахованных лицах, содержащиеся в реестрах обслуживаемого населения в подразделениях амбулаторно-поликлинических учреждений или других медицинских организациях, расположенных в образовательных организациях.</w:t>
      </w:r>
    </w:p>
    <w:p w14:paraId="09B6AB7A" w14:textId="0B77F148" w:rsidR="006C54E3" w:rsidRPr="006C54E3" w:rsidRDefault="006C54E3" w:rsidP="006C54E3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5.   </w:t>
      </w:r>
      <w:r w:rsidRPr="006C54E3">
        <w:rPr>
          <w:sz w:val="28"/>
          <w:szCs w:val="28"/>
        </w:rPr>
        <w:t>С</w:t>
      </w:r>
      <w:r w:rsidR="00776BF7">
        <w:rPr>
          <w:sz w:val="28"/>
          <w:szCs w:val="28"/>
        </w:rPr>
        <w:t>ведения о выданных в отчё</w:t>
      </w:r>
      <w:r w:rsidRPr="006C54E3">
        <w:rPr>
          <w:sz w:val="28"/>
          <w:szCs w:val="28"/>
        </w:rPr>
        <w:t>тном месяце направлениях для получения застрахованным лицом внешних услуг в разрезе плательщиков</w:t>
      </w:r>
      <w:r>
        <w:rPr>
          <w:sz w:val="28"/>
          <w:szCs w:val="28"/>
        </w:rPr>
        <w:t>.</w:t>
      </w:r>
    </w:p>
    <w:p w14:paraId="1B64FADB" w14:textId="76F4BA21" w:rsidR="00CA7E33" w:rsidRDefault="003562C1" w:rsidP="00CA7E33">
      <w:pPr>
        <w:pStyle w:val="a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6</w:t>
      </w:r>
      <w:r w:rsidR="00CA7E33">
        <w:rPr>
          <w:color w:val="000000" w:themeColor="text1"/>
          <w:szCs w:val="24"/>
        </w:rPr>
        <w:t>.   Р</w:t>
      </w:r>
      <w:r w:rsidR="00CA7E33" w:rsidRPr="00CA7E33">
        <w:rPr>
          <w:color w:val="000000" w:themeColor="text1"/>
          <w:szCs w:val="24"/>
        </w:rPr>
        <w:t xml:space="preserve">езультаты форматно-логического и медико-экономического контролей при обработке счетов и реестров счетов на оплату медицинской помощи, предоставленной по </w:t>
      </w:r>
      <w:r w:rsidR="008D2CAB">
        <w:rPr>
          <w:color w:val="000000" w:themeColor="text1"/>
          <w:szCs w:val="24"/>
        </w:rPr>
        <w:t>ОМС</w:t>
      </w:r>
      <w:r w:rsidR="00CA7E33" w:rsidRPr="00CA7E33">
        <w:rPr>
          <w:color w:val="000000" w:themeColor="text1"/>
          <w:szCs w:val="24"/>
        </w:rPr>
        <w:t xml:space="preserve">, в том числе в целях установления отсутствия </w:t>
      </w:r>
      <w:r w:rsidR="00CA7E33" w:rsidRPr="00CA7E33">
        <w:rPr>
          <w:color w:val="000000" w:themeColor="text1"/>
          <w:szCs w:val="24"/>
        </w:rPr>
        <w:lastRenderedPageBreak/>
        <w:t>превышения медицинской организацией объ</w:t>
      </w:r>
      <w:r w:rsidR="0028208B">
        <w:rPr>
          <w:color w:val="000000" w:themeColor="text1"/>
          <w:szCs w:val="24"/>
        </w:rPr>
        <w:t>ё</w:t>
      </w:r>
      <w:r w:rsidR="00CA7E33" w:rsidRPr="00CA7E33">
        <w:rPr>
          <w:color w:val="000000" w:themeColor="text1"/>
          <w:szCs w:val="24"/>
        </w:rPr>
        <w:t>мов медицинской помощи</w:t>
      </w:r>
      <w:r w:rsidR="00CA7E33">
        <w:rPr>
          <w:color w:val="000000" w:themeColor="text1"/>
          <w:szCs w:val="24"/>
        </w:rPr>
        <w:t>.</w:t>
      </w:r>
    </w:p>
    <w:p w14:paraId="65F94290" w14:textId="70CFA212" w:rsidR="00AD2DA6" w:rsidRDefault="003562C1" w:rsidP="00AD2DA6">
      <w:pPr>
        <w:pStyle w:val="a5"/>
      </w:pPr>
      <w:r>
        <w:t>7</w:t>
      </w:r>
      <w:r w:rsidR="00AD2DA6">
        <w:t>.   Запросы о предоставлении медицинской документации для проведения медико-экономической экспертизы и экспертизы качества медицинской помощи.</w:t>
      </w:r>
    </w:p>
    <w:p w14:paraId="0B6A9CDF" w14:textId="7C656F52" w:rsidR="00AD2DA6" w:rsidRPr="00AD2DA6" w:rsidRDefault="003562C1" w:rsidP="00AD2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D2DA6" w:rsidRPr="00AD2DA6">
        <w:rPr>
          <w:rFonts w:ascii="Times New Roman" w:hAnsi="Times New Roman" w:cs="Times New Roman"/>
          <w:color w:val="000000" w:themeColor="text1"/>
          <w:sz w:val="28"/>
          <w:szCs w:val="28"/>
        </w:rPr>
        <w:t>.   </w:t>
      </w:r>
      <w:r w:rsidR="00AD2D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D2DA6" w:rsidRPr="00AD2D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езультаты медико-экономической экспертизы случаев оказания на</w:t>
      </w:r>
      <w:r w:rsidR="00AD2DA6" w:rsidRPr="00AD2DA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территории Ставропольского края медицинской помощи застрахованным за предела</w:t>
      </w:r>
      <w:r w:rsidR="006C54E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ми территории страхования лицам.</w:t>
      </w:r>
    </w:p>
    <w:p w14:paraId="25C30633" w14:textId="032BF3AE" w:rsidR="006C54E3" w:rsidRDefault="003562C1" w:rsidP="006C54E3">
      <w:pPr>
        <w:pStyle w:val="a5"/>
      </w:pPr>
      <w:r>
        <w:rPr>
          <w:color w:val="000000" w:themeColor="text1"/>
          <w:szCs w:val="24"/>
        </w:rPr>
        <w:t>9</w:t>
      </w:r>
      <w:r w:rsidR="00CA7E33">
        <w:rPr>
          <w:color w:val="000000" w:themeColor="text1"/>
          <w:szCs w:val="24"/>
        </w:rPr>
        <w:t>.   З</w:t>
      </w:r>
      <w:r w:rsidR="00CA7E33" w:rsidRPr="00CA7E33">
        <w:rPr>
          <w:color w:val="000000" w:themeColor="text1"/>
          <w:szCs w:val="24"/>
        </w:rPr>
        <w:t xml:space="preserve">аявки на авансирование медицинской помощи, предоставляемой застрахованным лицам, направленные согласно договору, на оказание и оплату медицинской помощи по </w:t>
      </w:r>
      <w:r w:rsidR="00D44EE5">
        <w:rPr>
          <w:color w:val="000000" w:themeColor="text1"/>
          <w:szCs w:val="24"/>
        </w:rPr>
        <w:t>ОМС</w:t>
      </w:r>
      <w:r w:rsidR="00CA7E33">
        <w:rPr>
          <w:color w:val="000000" w:themeColor="text1"/>
          <w:szCs w:val="24"/>
        </w:rPr>
        <w:t>.</w:t>
      </w:r>
    </w:p>
    <w:p w14:paraId="5E1F61B7" w14:textId="73F97DB4" w:rsidR="006C54E3" w:rsidRDefault="003562C1" w:rsidP="006C54E3">
      <w:pPr>
        <w:pStyle w:val="a5"/>
      </w:pPr>
      <w:r>
        <w:t>10</w:t>
      </w:r>
      <w:r w:rsidR="006C54E3">
        <w:t>.   Сведения об оказании медицинской помощи лицам, приравненным к военнослужащим в отношении получения медицинской помощи.</w:t>
      </w:r>
    </w:p>
    <w:p w14:paraId="112B0848" w14:textId="77A0BE10" w:rsidR="00CA7E33" w:rsidRDefault="003562C1" w:rsidP="00CA7E33">
      <w:pPr>
        <w:pStyle w:val="a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11</w:t>
      </w:r>
      <w:r w:rsidR="00CA7E33">
        <w:rPr>
          <w:color w:val="000000" w:themeColor="text1"/>
          <w:szCs w:val="24"/>
        </w:rPr>
        <w:t>.   С</w:t>
      </w:r>
      <w:r w:rsidR="00CA7E33" w:rsidRPr="00CA7E33">
        <w:rPr>
          <w:color w:val="000000" w:themeColor="text1"/>
          <w:szCs w:val="24"/>
        </w:rPr>
        <w:t xml:space="preserve">воды обязательств по средствам </w:t>
      </w:r>
      <w:r w:rsidR="00D44EE5">
        <w:rPr>
          <w:color w:val="000000" w:themeColor="text1"/>
          <w:szCs w:val="24"/>
        </w:rPr>
        <w:t>ОМС</w:t>
      </w:r>
      <w:r w:rsidR="00CA7E33" w:rsidRPr="00CA7E33">
        <w:rPr>
          <w:color w:val="000000" w:themeColor="text1"/>
          <w:szCs w:val="24"/>
        </w:rPr>
        <w:t xml:space="preserve"> и информация о принятых к оплате объ</w:t>
      </w:r>
      <w:r w:rsidR="0028208B">
        <w:rPr>
          <w:color w:val="000000" w:themeColor="text1"/>
          <w:szCs w:val="24"/>
        </w:rPr>
        <w:t>ё</w:t>
      </w:r>
      <w:r w:rsidR="00CA7E33" w:rsidRPr="00CA7E33">
        <w:rPr>
          <w:color w:val="000000" w:themeColor="text1"/>
          <w:szCs w:val="24"/>
        </w:rPr>
        <w:t>мах медицинской помощи по выставленным счетам, реестрам счетов и заключениям (протоколам)</w:t>
      </w:r>
      <w:r w:rsidR="002037A8">
        <w:rPr>
          <w:color w:val="000000" w:themeColor="text1"/>
          <w:szCs w:val="24"/>
        </w:rPr>
        <w:t>.</w:t>
      </w:r>
    </w:p>
    <w:p w14:paraId="41CA3EE4" w14:textId="49608EE0" w:rsidR="003562C1" w:rsidRDefault="003562C1" w:rsidP="003562C1">
      <w:pPr>
        <w:pStyle w:val="a5"/>
      </w:pPr>
      <w:r>
        <w:t>12.   Сведения об оплате счетов по подушевому нормативу финансирования или нормативу финансирования структурного подразделения медицинской организации.</w:t>
      </w:r>
    </w:p>
    <w:p w14:paraId="06DB8115" w14:textId="3476C28F" w:rsidR="003562C1" w:rsidRDefault="003562C1" w:rsidP="003562C1">
      <w:pPr>
        <w:pStyle w:val="a5"/>
      </w:pPr>
      <w:r>
        <w:t xml:space="preserve">13.   Требования о возврате средств </w:t>
      </w:r>
      <w:r w:rsidR="00D44EE5">
        <w:t xml:space="preserve">ОМС </w:t>
      </w:r>
      <w:r>
        <w:t>или уплате штрафов в бюджет ТФОМС СК.</w:t>
      </w:r>
    </w:p>
    <w:p w14:paraId="17C8FD01" w14:textId="5DD56041" w:rsidR="002037A8" w:rsidRDefault="003562C1" w:rsidP="00CA7E33">
      <w:pPr>
        <w:pStyle w:val="a5"/>
      </w:pPr>
      <w:r>
        <w:rPr>
          <w:color w:val="000000" w:themeColor="text1"/>
          <w:szCs w:val="24"/>
        </w:rPr>
        <w:t>14</w:t>
      </w:r>
      <w:r w:rsidR="002037A8">
        <w:rPr>
          <w:color w:val="000000" w:themeColor="text1"/>
          <w:szCs w:val="24"/>
        </w:rPr>
        <w:t>.   </w:t>
      </w:r>
      <w:r w:rsidR="002037A8">
        <w:t xml:space="preserve">Договоры на оказание и оплату медицинской помощи по </w:t>
      </w:r>
      <w:r w:rsidR="00D44EE5">
        <w:t>ОМС</w:t>
      </w:r>
      <w:r w:rsidR="002037A8">
        <w:t>, приложения и дополнительные соглашения к ним</w:t>
      </w:r>
      <w:r w:rsidR="00D44EE5">
        <w:t>.</w:t>
      </w:r>
      <w:r w:rsidR="002037A8">
        <w:t xml:space="preserve"> </w:t>
      </w:r>
    </w:p>
    <w:p w14:paraId="3AE95BE4" w14:textId="4A491911" w:rsidR="00CA7E33" w:rsidRDefault="00AD2DA6" w:rsidP="00CA7E33">
      <w:pPr>
        <w:pStyle w:val="a5"/>
      </w:pPr>
      <w:r>
        <w:t>1</w:t>
      </w:r>
      <w:r w:rsidR="003562C1">
        <w:t>5</w:t>
      </w:r>
      <w:r w:rsidR="002037A8">
        <w:t>.   Документы и отч</w:t>
      </w:r>
      <w:r w:rsidR="0028208B">
        <w:t>ё</w:t>
      </w:r>
      <w:r w:rsidR="002037A8">
        <w:t>тность формируемые и предоставляемые в электронной форме посредство</w:t>
      </w:r>
      <w:r w:rsidR="0028208B">
        <w:t>м информационного ресурса ТФОМС </w:t>
      </w:r>
      <w:r w:rsidR="002037A8">
        <w:t>СК с использованием функциональных возможностей подсистемы «Личный кабинет» ПК «МАПОМС».</w:t>
      </w:r>
    </w:p>
    <w:p w14:paraId="1D8D4BDD" w14:textId="66BDEA55" w:rsidR="002037A8" w:rsidRDefault="002037A8" w:rsidP="00CA7E33">
      <w:pPr>
        <w:pStyle w:val="a5"/>
      </w:pPr>
      <w:r>
        <w:t>1</w:t>
      </w:r>
      <w:r w:rsidR="003562C1">
        <w:t>6</w:t>
      </w:r>
      <w:r>
        <w:t>.   Выписные эпикризы в виде структурированного электронного медицинского документа</w:t>
      </w:r>
      <w:r w:rsidR="00D44EE5">
        <w:t xml:space="preserve"> представляемые с использованием </w:t>
      </w:r>
      <w:r w:rsidR="00D44EE5" w:rsidRPr="00467DFB">
        <w:t>ПК </w:t>
      </w:r>
      <w:r w:rsidR="00D44EE5">
        <w:t>«</w:t>
      </w:r>
      <w:r w:rsidR="00D44EE5" w:rsidRPr="00467DFB">
        <w:t>Госпитализация</w:t>
      </w:r>
      <w:r w:rsidR="00D44EE5">
        <w:t>»</w:t>
      </w:r>
      <w:r w:rsidR="00D44EE5" w:rsidRPr="00467DFB">
        <w:t xml:space="preserve"> (ЕИР263)</w:t>
      </w:r>
      <w:r>
        <w:t>.</w:t>
      </w:r>
    </w:p>
    <w:p w14:paraId="3F983374" w14:textId="77777777" w:rsidR="00F43613" w:rsidRDefault="00F43613" w:rsidP="00F43613">
      <w:pPr>
        <w:pStyle w:val="a5"/>
      </w:pPr>
    </w:p>
    <w:p w14:paraId="3BD295F4" w14:textId="6A5C5F8A" w:rsidR="00F43613" w:rsidRDefault="00F43613" w:rsidP="006763E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V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F43613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AB2B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3613">
        <w:rPr>
          <w:rFonts w:ascii="Times New Roman" w:hAnsi="Times New Roman" w:cs="Times New Roman"/>
          <w:b w:val="0"/>
          <w:sz w:val="28"/>
          <w:szCs w:val="28"/>
        </w:rPr>
        <w:t>ВЕДЕНИЯ ДЕЛОПРОИЗВОДСТВА</w:t>
      </w:r>
      <w:r w:rsidR="006763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3613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 w:rsidR="00AB2B4D">
        <w:rPr>
          <w:rFonts w:ascii="Times New Roman" w:hAnsi="Times New Roman" w:cs="Times New Roman"/>
          <w:b w:val="0"/>
          <w:sz w:val="28"/>
          <w:szCs w:val="28"/>
        </w:rPr>
        <w:t>ЭЮЗД</w:t>
      </w:r>
    </w:p>
    <w:p w14:paraId="60ABB0A4" w14:textId="77777777" w:rsidR="00F43613" w:rsidRPr="00467DFB" w:rsidRDefault="00F43613" w:rsidP="009745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9756F3F" w14:textId="7AA52D12" w:rsidR="00905C4D" w:rsidRDefault="00AB2B4D" w:rsidP="00407B14">
      <w:pPr>
        <w:pStyle w:val="a5"/>
        <w:outlineLvl w:val="1"/>
      </w:pPr>
      <w:r>
        <w:t>Статья 19</w:t>
      </w:r>
      <w:r w:rsidR="00905C4D">
        <w:t>. Процедуры при обмене электронными документами</w:t>
      </w:r>
    </w:p>
    <w:p w14:paraId="309D4878" w14:textId="77777777" w:rsidR="00B860E0" w:rsidRPr="00905C4D" w:rsidRDefault="00B860E0" w:rsidP="00B860E0">
      <w:pPr>
        <w:pStyle w:val="a5"/>
      </w:pPr>
    </w:p>
    <w:p w14:paraId="0DEA9FFB" w14:textId="02E33562" w:rsidR="00F43613" w:rsidRDefault="00AB2B4D" w:rsidP="00407B14">
      <w:pPr>
        <w:pStyle w:val="a5"/>
      </w:pPr>
      <w:r>
        <w:t>1. Участники информационного взаимодействия ведут электронные журналы учёта отправленных и полученных ТПЭД.</w:t>
      </w:r>
    </w:p>
    <w:p w14:paraId="7D082078" w14:textId="1DA3BF64" w:rsidR="00F43613" w:rsidRDefault="00AB2B4D" w:rsidP="00407B14">
      <w:pPr>
        <w:pStyle w:val="a5"/>
      </w:pPr>
      <w:r>
        <w:t>2. </w:t>
      </w:r>
      <w:r w:rsidR="00905C4D">
        <w:t xml:space="preserve">При обмене электронными </w:t>
      </w:r>
      <w:r w:rsidR="00616DF5">
        <w:t>документами должны</w:t>
      </w:r>
      <w:r w:rsidR="00905C4D">
        <w:t xml:space="preserve"> выполняться следующие процедуры:</w:t>
      </w:r>
    </w:p>
    <w:p w14:paraId="55C76931" w14:textId="0A5F2115" w:rsidR="00905C4D" w:rsidRDefault="00AB2B4D" w:rsidP="00407B14">
      <w:pPr>
        <w:pStyle w:val="a5"/>
      </w:pPr>
      <w:r>
        <w:t>1)</w:t>
      </w:r>
      <w:r w:rsidR="00905C4D">
        <w:t> </w:t>
      </w:r>
      <w:r>
        <w:t>ф</w:t>
      </w:r>
      <w:r w:rsidR="00905C4D">
        <w:t>ормирование в системе электронного документооборота отправителя документа в электронно</w:t>
      </w:r>
      <w:r>
        <w:t>й</w:t>
      </w:r>
      <w:r w:rsidR="00905C4D">
        <w:t xml:space="preserve"> </w:t>
      </w:r>
      <w:r>
        <w:t>форме</w:t>
      </w:r>
      <w:r w:rsidR="00905C4D">
        <w:t xml:space="preserve"> ТПЭД</w:t>
      </w:r>
      <w:r>
        <w:t>;</w:t>
      </w:r>
    </w:p>
    <w:p w14:paraId="11BA46D9" w14:textId="1A8F559C" w:rsidR="00905C4D" w:rsidRDefault="00AB2B4D" w:rsidP="00407B14">
      <w:pPr>
        <w:pStyle w:val="a5"/>
      </w:pPr>
      <w:r>
        <w:t>2)</w:t>
      </w:r>
      <w:r w:rsidR="00905C4D">
        <w:t> </w:t>
      </w:r>
      <w:r>
        <w:t>п</w:t>
      </w:r>
      <w:r w:rsidR="00905C4D">
        <w:t>еренос ТПЭД из системы электронного документооборота отправителя документа в электронн</w:t>
      </w:r>
      <w:r>
        <w:t>ой</w:t>
      </w:r>
      <w:r w:rsidR="00905C4D">
        <w:t xml:space="preserve"> </w:t>
      </w:r>
      <w:r>
        <w:t>форме</w:t>
      </w:r>
      <w:r w:rsidR="00905C4D">
        <w:t xml:space="preserve"> на автоматизированное рабочее место для отправки ТПЭД по </w:t>
      </w:r>
      <w:r>
        <w:t>ЗКС получателю;</w:t>
      </w:r>
    </w:p>
    <w:p w14:paraId="13BBC93E" w14:textId="6D2239ED" w:rsidR="00905C4D" w:rsidRDefault="00905C4D" w:rsidP="00407B14">
      <w:pPr>
        <w:pStyle w:val="a5"/>
      </w:pPr>
      <w:r>
        <w:t>3</w:t>
      </w:r>
      <w:r w:rsidR="00AB2B4D">
        <w:t>) н</w:t>
      </w:r>
      <w:r>
        <w:t>аправление ТПЭД в систему электронного документооборота получателя докуме</w:t>
      </w:r>
      <w:r w:rsidR="00A268DF">
        <w:t>нта в электронно</w:t>
      </w:r>
      <w:r w:rsidR="00AB2B4D">
        <w:t>й форме</w:t>
      </w:r>
      <w:r w:rsidR="00A268DF">
        <w:t xml:space="preserve"> по </w:t>
      </w:r>
      <w:r w:rsidR="00AB2B4D">
        <w:t>ЗКС;</w:t>
      </w:r>
    </w:p>
    <w:p w14:paraId="7D3D2D65" w14:textId="4255F46C" w:rsidR="00905C4D" w:rsidRDefault="00AB2B4D" w:rsidP="00407B14">
      <w:pPr>
        <w:pStyle w:val="a5"/>
      </w:pPr>
      <w:r>
        <w:lastRenderedPageBreak/>
        <w:t>4) п</w:t>
      </w:r>
      <w:r w:rsidR="00905C4D">
        <w:t xml:space="preserve">олучение ТПЭД получателем, проверка целостности ТПЭД, проверка ТПЭД на </w:t>
      </w:r>
      <w:r w:rsidR="00B860E0">
        <w:t>отсутствие вредоносных программ;</w:t>
      </w:r>
    </w:p>
    <w:p w14:paraId="2623F896" w14:textId="0A095536" w:rsidR="00905C4D" w:rsidRDefault="00905C4D" w:rsidP="00407B14">
      <w:pPr>
        <w:pStyle w:val="a5"/>
      </w:pPr>
      <w:r>
        <w:t>5</w:t>
      </w:r>
      <w:r w:rsidR="00B860E0">
        <w:t>)</w:t>
      </w:r>
      <w:r>
        <w:t> </w:t>
      </w:r>
      <w:r w:rsidR="00B860E0">
        <w:t>п</w:t>
      </w:r>
      <w:r>
        <w:t>еренос ТПЭД (при положительном результате проверки) с автоматизированного рабоч</w:t>
      </w:r>
      <w:r w:rsidR="00404294">
        <w:t>его места, сопряжё</w:t>
      </w:r>
      <w:r w:rsidR="00A268DF">
        <w:t xml:space="preserve">нного с </w:t>
      </w:r>
      <w:r w:rsidR="00B860E0">
        <w:t>ЗКС</w:t>
      </w:r>
      <w:r>
        <w:t>, в систему электронного документооборота получателя</w:t>
      </w:r>
      <w:r w:rsidR="00B860E0">
        <w:t>;</w:t>
      </w:r>
    </w:p>
    <w:p w14:paraId="7835C0E9" w14:textId="0A4C9382" w:rsidR="00905C4D" w:rsidRDefault="00905C4D" w:rsidP="00407B14">
      <w:pPr>
        <w:pStyle w:val="a5"/>
      </w:pPr>
      <w:r>
        <w:t>6</w:t>
      </w:r>
      <w:r w:rsidR="00B860E0">
        <w:t>)</w:t>
      </w:r>
      <w:r>
        <w:t> </w:t>
      </w:r>
      <w:r w:rsidR="00B860E0">
        <w:t>и</w:t>
      </w:r>
      <w:r>
        <w:t xml:space="preserve">звлечение содержимого из ТПЭД в системе электронного документооборота получателя, проверка </w:t>
      </w:r>
      <w:r w:rsidR="00B860E0">
        <w:t>валидности</w:t>
      </w:r>
      <w:r>
        <w:t xml:space="preserve"> электронной подписи</w:t>
      </w:r>
      <w:r w:rsidR="005725CA">
        <w:t>, проверка действительности МЧД (при её наличии)</w:t>
      </w:r>
      <w:r w:rsidR="005725CA" w:rsidRPr="005725CA">
        <w:t>,</w:t>
      </w:r>
      <w:r w:rsidR="005725CA">
        <w:t xml:space="preserve"> достаточности полномочий представителя</w:t>
      </w:r>
      <w:r w:rsidR="00B860E0">
        <w:t>,</w:t>
      </w:r>
      <w:r w:rsidR="005725CA">
        <w:t xml:space="preserve"> отражённых в МЧД</w:t>
      </w:r>
      <w:r w:rsidR="00B860E0">
        <w:t>,</w:t>
      </w:r>
      <w:r>
        <w:t xml:space="preserve"> и регистрация полученного электронного документа в системе </w:t>
      </w:r>
      <w:r w:rsidR="006763ED">
        <w:t>электронного документо</w:t>
      </w:r>
      <w:r>
        <w:t>оборота получателя с формированием и направлением отправителю уведомления о регистрации или об отказе в регистрации</w:t>
      </w:r>
      <w:r w:rsidR="006763ED">
        <w:t xml:space="preserve"> документа</w:t>
      </w:r>
      <w:r>
        <w:t>.</w:t>
      </w:r>
    </w:p>
    <w:p w14:paraId="68C0F786" w14:textId="03515B6D" w:rsidR="00905C4D" w:rsidRPr="00E511B3" w:rsidRDefault="00B860E0" w:rsidP="00407B14">
      <w:pPr>
        <w:pStyle w:val="a5"/>
      </w:pPr>
      <w:r>
        <w:t>3.  </w:t>
      </w:r>
      <w:r w:rsidR="00905C4D" w:rsidRPr="00E511B3">
        <w:t> </w:t>
      </w:r>
      <w:r>
        <w:t>Д</w:t>
      </w:r>
      <w:r w:rsidR="00905C4D" w:rsidRPr="00E511B3">
        <w:t>ля организации получения информации о статусе прохождения ТПЭД, случаях отказа в регистрации электронного документа в системе документооборота получателя используются соответствующие уведомления, передаваемые в виде технологических электронных сообщений</w:t>
      </w:r>
      <w:r w:rsidR="00616DF5" w:rsidRPr="00E511B3">
        <w:t>.</w:t>
      </w:r>
    </w:p>
    <w:p w14:paraId="5FD6EAC9" w14:textId="54C1F9E9" w:rsidR="00616DF5" w:rsidRDefault="00B860E0" w:rsidP="00407B14">
      <w:pPr>
        <w:pStyle w:val="a5"/>
      </w:pPr>
      <w:r>
        <w:t>4</w:t>
      </w:r>
      <w:r w:rsidR="00616DF5">
        <w:t>.   Отправитель электронного документа при получении уведомления об отказе в регистрации документа в системе электронного документооборота получателя принимает меры по устранению причины отказа в регистрации и в случае необходимости повторно направляет такой электронный документ получателю.</w:t>
      </w:r>
    </w:p>
    <w:p w14:paraId="382BAF09" w14:textId="77777777" w:rsidR="006763ED" w:rsidRDefault="006763ED" w:rsidP="00407B14">
      <w:pPr>
        <w:pStyle w:val="a5"/>
      </w:pPr>
    </w:p>
    <w:p w14:paraId="10B034F0" w14:textId="77E5FF59" w:rsidR="006763ED" w:rsidRDefault="006763ED" w:rsidP="006763ED">
      <w:pPr>
        <w:pStyle w:val="a5"/>
        <w:outlineLvl w:val="1"/>
      </w:pPr>
      <w:r>
        <w:t>Статья 20. Формирование электронных документов</w:t>
      </w:r>
    </w:p>
    <w:p w14:paraId="52EB8BBD" w14:textId="77777777" w:rsidR="006763ED" w:rsidRDefault="006763ED" w:rsidP="006763ED">
      <w:pPr>
        <w:pStyle w:val="a5"/>
      </w:pPr>
    </w:p>
    <w:p w14:paraId="315CC679" w14:textId="0C2CA717" w:rsidR="006763ED" w:rsidRDefault="006763ED" w:rsidP="006763ED">
      <w:pPr>
        <w:pStyle w:val="a5"/>
      </w:pPr>
      <w:r>
        <w:t>1.   </w:t>
      </w:r>
      <w:r w:rsidRPr="00E511B3">
        <w:t>Не допускаются отправка</w:t>
      </w:r>
      <w:r>
        <w:t xml:space="preserve"> и регистрация </w:t>
      </w:r>
      <w:r w:rsidRPr="00E511B3">
        <w:t>ТПЭД</w:t>
      </w:r>
      <w:r>
        <w:t xml:space="preserve"> в системе делопроизводства отправителя </w:t>
      </w:r>
      <w:r w:rsidRPr="00E511B3">
        <w:t>при недействительности одной или нескольких электронных подписей, входящих в его состав.</w:t>
      </w:r>
    </w:p>
    <w:p w14:paraId="4F36F09D" w14:textId="77777777" w:rsidR="006763ED" w:rsidRDefault="006763ED" w:rsidP="006763ED">
      <w:pPr>
        <w:pStyle w:val="a5"/>
      </w:pPr>
      <w:r>
        <w:t>2.   Перед отправкой электронного документа в информационной системе отправителя должны быть сформированы:</w:t>
      </w:r>
    </w:p>
    <w:p w14:paraId="09B99D04" w14:textId="77777777" w:rsidR="006763ED" w:rsidRDefault="006763ED" w:rsidP="006763ED">
      <w:pPr>
        <w:pStyle w:val="a5"/>
      </w:pPr>
      <w:r>
        <w:t>1) г</w:t>
      </w:r>
      <w:r w:rsidRPr="00E511B3">
        <w:t>рафические элементы визуализации регистрационных данных и отметки об электронной подписи, а также данные об их местоположении (в случае, если они не были сформированы в процессе регистрации документа)</w:t>
      </w:r>
      <w:r>
        <w:t>;</w:t>
      </w:r>
    </w:p>
    <w:p w14:paraId="30C95E19" w14:textId="77777777" w:rsidR="006763ED" w:rsidRDefault="006763ED" w:rsidP="006763ED">
      <w:pPr>
        <w:pStyle w:val="a5"/>
      </w:pPr>
      <w:r>
        <w:t>2) </w:t>
      </w:r>
      <w:r w:rsidRPr="00E511B3">
        <w:t>ТПЭД для передачи электронного документа, проверена его комплектность и действительность электронных подписей, входящих в его состав</w:t>
      </w:r>
      <w:r>
        <w:t>.</w:t>
      </w:r>
    </w:p>
    <w:p w14:paraId="215C4DD0" w14:textId="77777777" w:rsidR="003350CF" w:rsidRDefault="003350CF" w:rsidP="006763ED">
      <w:pPr>
        <w:pStyle w:val="a5"/>
      </w:pPr>
    </w:p>
    <w:p w14:paraId="52D06F55" w14:textId="4A915974" w:rsidR="003350CF" w:rsidRPr="0016112C" w:rsidRDefault="003350CF" w:rsidP="003350CF">
      <w:pPr>
        <w:pStyle w:val="af6"/>
        <w:widowControl w:val="0"/>
        <w:autoSpaceDN w:val="0"/>
        <w:adjustRightInd w:val="0"/>
        <w:spacing w:before="0" w:beforeAutospacing="0" w:after="0" w:afterAutospacing="0" w:line="100" w:lineRule="atLeas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 21</w:t>
      </w:r>
      <w:r w:rsidRPr="0016112C">
        <w:rPr>
          <w:sz w:val="28"/>
          <w:szCs w:val="28"/>
        </w:rPr>
        <w:t xml:space="preserve">. </w:t>
      </w:r>
      <w:r>
        <w:rPr>
          <w:sz w:val="28"/>
          <w:szCs w:val="28"/>
        </w:rPr>
        <w:t>Общие требования к в</w:t>
      </w:r>
      <w:r w:rsidRPr="0016112C">
        <w:rPr>
          <w:sz w:val="28"/>
          <w:szCs w:val="28"/>
        </w:rPr>
        <w:t>изуализаци</w:t>
      </w:r>
      <w:r>
        <w:rPr>
          <w:sz w:val="28"/>
          <w:szCs w:val="28"/>
        </w:rPr>
        <w:t>и</w:t>
      </w:r>
      <w:r w:rsidRPr="0016112C">
        <w:rPr>
          <w:sz w:val="28"/>
          <w:szCs w:val="28"/>
        </w:rPr>
        <w:t xml:space="preserve"> документа в электронно</w:t>
      </w:r>
      <w:r>
        <w:rPr>
          <w:sz w:val="28"/>
          <w:szCs w:val="28"/>
        </w:rPr>
        <w:t>й</w:t>
      </w:r>
      <w:r w:rsidRPr="0016112C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</w:p>
    <w:p w14:paraId="214BE17A" w14:textId="77777777" w:rsidR="003350CF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5D7BD" w14:textId="77777777" w:rsidR="003350CF" w:rsidRPr="001E4245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</w:t>
      </w:r>
      <w:r w:rsidRPr="001E4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визуализации документа в электронно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E4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1E4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отправителем электронного документа используется информация о местоположении графических элементов регистрационных данных и отметки об электронной подписи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файлы этих графических элементов, сформированные отправителем и включенные в ТПЭД или вновь созданные получателем с использованием </w:t>
      </w:r>
      <w:r w:rsidRPr="001E4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 из файла описания ТПЭД и сертификата электронной подписи (если данные визуализации не были сформированы отправителем).</w:t>
      </w:r>
    </w:p>
    <w:p w14:paraId="1C02665F" w14:textId="77777777" w:rsidR="003350CF" w:rsidRDefault="003350CF" w:rsidP="003350CF">
      <w:pPr>
        <w:pStyle w:val="a5"/>
        <w:spacing w:line="240" w:lineRule="auto"/>
      </w:pPr>
      <w:r>
        <w:t>2.   Визуальное отображение электронного документа должно содержать:</w:t>
      </w:r>
    </w:p>
    <w:p w14:paraId="231E15F7" w14:textId="77777777" w:rsidR="003350CF" w:rsidRDefault="003350CF" w:rsidP="003350CF">
      <w:pPr>
        <w:pStyle w:val="a5"/>
        <w:spacing w:line="240" w:lineRule="auto"/>
      </w:pPr>
      <w:r>
        <w:t>текст электронного документа;</w:t>
      </w:r>
    </w:p>
    <w:p w14:paraId="543D7B32" w14:textId="77777777" w:rsidR="003350CF" w:rsidRDefault="003350CF" w:rsidP="003350CF">
      <w:pPr>
        <w:pStyle w:val="a5"/>
        <w:spacing w:line="240" w:lineRule="auto"/>
      </w:pPr>
      <w:r>
        <w:t>сведения о регистрации электронного документа (графические элементы регистрационных данных);</w:t>
      </w:r>
    </w:p>
    <w:p w14:paraId="55AC1E88" w14:textId="77777777" w:rsidR="003350CF" w:rsidRDefault="003350CF" w:rsidP="003350CF">
      <w:pPr>
        <w:pStyle w:val="a5"/>
        <w:spacing w:line="240" w:lineRule="auto"/>
      </w:pPr>
      <w:r>
        <w:t>сведения об электронной подписи, которой(ыми) был подписан электронный документ (отметка или отметки об электронной подписи).</w:t>
      </w:r>
    </w:p>
    <w:p w14:paraId="471C1A6D" w14:textId="77777777" w:rsidR="003350CF" w:rsidRDefault="003350CF" w:rsidP="003350CF">
      <w:pPr>
        <w:pStyle w:val="a5"/>
      </w:pPr>
    </w:p>
    <w:p w14:paraId="1C2EAB54" w14:textId="35282ED2" w:rsidR="003350CF" w:rsidRDefault="003350CF" w:rsidP="003350CF">
      <w:pPr>
        <w:widowControl w:val="0"/>
        <w:autoSpaceDN w:val="0"/>
        <w:adjustRightInd w:val="0"/>
        <w:spacing w:after="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Статья 22</w:t>
      </w:r>
      <w:r w:rsidRPr="0016112C">
        <w:rPr>
          <w:rFonts w:ascii="Times New Roman" w:hAnsi="Times New Roman" w:cs="Times New Roman"/>
          <w:sz w:val="28"/>
          <w:szCs w:val="28"/>
        </w:rPr>
        <w:t xml:space="preserve">. Визуализация </w:t>
      </w:r>
      <w:r w:rsidRPr="0016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регистрации электронного документа </w:t>
      </w:r>
    </w:p>
    <w:p w14:paraId="456F864A" w14:textId="77777777" w:rsidR="003350CF" w:rsidRPr="0016112C" w:rsidRDefault="003350CF" w:rsidP="003350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F9761" w14:textId="77777777" w:rsidR="003350CF" w:rsidRPr="0016112C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1.   </w:t>
      </w:r>
      <w:r w:rsidRPr="0016112C">
        <w:rPr>
          <w:sz w:val="28"/>
          <w:szCs w:val="28"/>
        </w:rPr>
        <w:t>Сведения о регистрации электронного документа (графические элементы регистрационных данных) должны содержать следующие элементы:</w:t>
      </w:r>
    </w:p>
    <w:p w14:paraId="53DF3D8D" w14:textId="77777777" w:rsidR="003350CF" w:rsidRPr="0016112C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12C">
        <w:rPr>
          <w:sz w:val="28"/>
          <w:szCs w:val="28"/>
        </w:rPr>
        <w:t xml:space="preserve">дата документа; </w:t>
      </w:r>
    </w:p>
    <w:p w14:paraId="364937D8" w14:textId="77777777" w:rsidR="003350CF" w:rsidRPr="0016112C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12C">
        <w:rPr>
          <w:sz w:val="28"/>
          <w:szCs w:val="28"/>
        </w:rPr>
        <w:t xml:space="preserve">регистрационный номер. </w:t>
      </w:r>
    </w:p>
    <w:p w14:paraId="6198FB63" w14:textId="77777777" w:rsidR="003350CF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</w:t>
      </w:r>
      <w:r w:rsidRPr="0016112C">
        <w:rPr>
          <w:sz w:val="28"/>
          <w:szCs w:val="28"/>
        </w:rPr>
        <w:t>Графические элементы регистрационных данных отображаются путем наложения их изображения на изображение текста документа.</w:t>
      </w:r>
    </w:p>
    <w:p w14:paraId="31F02958" w14:textId="6CD8FA5E" w:rsidR="003350CF" w:rsidRPr="0016112C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12C">
        <w:rPr>
          <w:sz w:val="28"/>
          <w:szCs w:val="28"/>
        </w:rPr>
        <w:t>При задании местоположения, размера и других характеристик графических элементов регистрационных данных должны выполняться следующие требования:</w:t>
      </w:r>
    </w:p>
    <w:p w14:paraId="656EE092" w14:textId="77777777" w:rsidR="003350CF" w:rsidRPr="0016112C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12C">
        <w:rPr>
          <w:sz w:val="28"/>
          <w:szCs w:val="28"/>
        </w:rPr>
        <w:t>графические элементы регистрационных данных должны располагаться на месте соответствующих реквизитов документа;</w:t>
      </w:r>
    </w:p>
    <w:p w14:paraId="69AA2571" w14:textId="77777777" w:rsidR="003350CF" w:rsidRPr="0016112C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12C">
        <w:rPr>
          <w:sz w:val="28"/>
          <w:szCs w:val="28"/>
        </w:rPr>
        <w:t>графические элементы регистрационных данных должны быть видимыми и читаемыми при отображении текста документа в натуральном размере;</w:t>
      </w:r>
    </w:p>
    <w:p w14:paraId="3F6B492D" w14:textId="77777777" w:rsidR="003350CF" w:rsidRPr="0016112C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12C">
        <w:rPr>
          <w:sz w:val="28"/>
          <w:szCs w:val="28"/>
        </w:rPr>
        <w:t>графические элементы регистрационных данных не должны перекрываться или накладываться друг на друга;</w:t>
      </w:r>
    </w:p>
    <w:p w14:paraId="11E3171F" w14:textId="77777777" w:rsidR="003350CF" w:rsidRPr="0016112C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12C">
        <w:rPr>
          <w:sz w:val="28"/>
          <w:szCs w:val="28"/>
        </w:rPr>
        <w:t>изображение графических элементов регистрационных данных не должно перекрывать элементы текста документа и другие графические элементы.</w:t>
      </w:r>
    </w:p>
    <w:p w14:paraId="4FFAB696" w14:textId="77777777" w:rsidR="003350CF" w:rsidRDefault="003350CF" w:rsidP="003350CF">
      <w:pPr>
        <w:pStyle w:val="a5"/>
      </w:pPr>
    </w:p>
    <w:p w14:paraId="603B666A" w14:textId="265A3410" w:rsidR="003350CF" w:rsidRDefault="003350CF" w:rsidP="003350CF">
      <w:pPr>
        <w:widowControl w:val="0"/>
        <w:autoSpaceDN w:val="0"/>
        <w:adjustRightInd w:val="0"/>
        <w:spacing w:after="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2C">
        <w:rPr>
          <w:rFonts w:ascii="Times New Roman" w:hAnsi="Times New Roman" w:cs="Times New Roman"/>
          <w:sz w:val="28"/>
          <w:szCs w:val="28"/>
        </w:rPr>
        <w:t>Статья 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6112C">
        <w:rPr>
          <w:rFonts w:ascii="Times New Roman" w:hAnsi="Times New Roman" w:cs="Times New Roman"/>
          <w:sz w:val="28"/>
          <w:szCs w:val="28"/>
        </w:rPr>
        <w:t xml:space="preserve">. Визуализация </w:t>
      </w:r>
      <w:r w:rsidRPr="001611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электронной подписи</w:t>
      </w:r>
    </w:p>
    <w:p w14:paraId="61D4ED1D" w14:textId="77777777" w:rsidR="003350CF" w:rsidRPr="0016112C" w:rsidRDefault="003350CF" w:rsidP="003350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94DFF" w14:textId="77777777" w:rsidR="003350CF" w:rsidRPr="002B5A47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A47">
        <w:rPr>
          <w:sz w:val="28"/>
          <w:szCs w:val="28"/>
        </w:rPr>
        <w:t>1.   Сведения об электронной подписи, которой был подписан электронный документ, должны содержать следующие элементы:</w:t>
      </w:r>
    </w:p>
    <w:p w14:paraId="54520F05" w14:textId="77777777" w:rsidR="003350CF" w:rsidRPr="002B5A47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A47">
        <w:rPr>
          <w:sz w:val="28"/>
          <w:szCs w:val="28"/>
        </w:rPr>
        <w:t xml:space="preserve">границы отметки об электронной подписи (служит для визуального разграничения сведений отметки об электронной подписи от текста документа и других отметок); </w:t>
      </w:r>
    </w:p>
    <w:p w14:paraId="6B17156B" w14:textId="77777777" w:rsidR="003350CF" w:rsidRPr="002B5A47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логотип</w:t>
      </w:r>
      <w:r w:rsidRPr="002B5A47">
        <w:rPr>
          <w:sz w:val="28"/>
          <w:szCs w:val="28"/>
        </w:rPr>
        <w:t xml:space="preserve"> участника взаимодействия</w:t>
      </w:r>
      <w:r>
        <w:rPr>
          <w:sz w:val="28"/>
          <w:szCs w:val="28"/>
        </w:rPr>
        <w:t xml:space="preserve"> ТФОМС СК или иной графический знак</w:t>
      </w:r>
      <w:r w:rsidRPr="002B5A47">
        <w:rPr>
          <w:sz w:val="28"/>
          <w:szCs w:val="28"/>
        </w:rPr>
        <w:t xml:space="preserve"> (при наличии); </w:t>
      </w:r>
    </w:p>
    <w:p w14:paraId="6F9DAB92" w14:textId="77777777" w:rsidR="003350CF" w:rsidRPr="002B5A47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A47">
        <w:rPr>
          <w:sz w:val="28"/>
          <w:szCs w:val="28"/>
        </w:rPr>
        <w:t xml:space="preserve">информация о подписании документа электронной подписью; </w:t>
      </w:r>
    </w:p>
    <w:p w14:paraId="0ECBEA11" w14:textId="77777777" w:rsidR="003350CF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A47">
        <w:rPr>
          <w:sz w:val="28"/>
          <w:szCs w:val="28"/>
        </w:rPr>
        <w:t>сведения о сертификате электронной подписи, использованном при подписании электронного документа</w:t>
      </w:r>
      <w:r>
        <w:rPr>
          <w:sz w:val="28"/>
          <w:szCs w:val="28"/>
        </w:rPr>
        <w:t>;</w:t>
      </w:r>
    </w:p>
    <w:p w14:paraId="3FDF428D" w14:textId="77777777" w:rsidR="003350CF" w:rsidRPr="002B5A47" w:rsidRDefault="003350CF" w:rsidP="003350C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МЧД (при наличии)</w:t>
      </w:r>
      <w:r w:rsidRPr="002B5A47">
        <w:rPr>
          <w:sz w:val="28"/>
          <w:szCs w:val="28"/>
        </w:rPr>
        <w:t xml:space="preserve">. </w:t>
      </w:r>
    </w:p>
    <w:p w14:paraId="7308F3C9" w14:textId="77777777" w:rsidR="003350CF" w:rsidRPr="008619DC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DC">
        <w:rPr>
          <w:rFonts w:ascii="Times New Roman" w:hAnsi="Times New Roman" w:cs="Times New Roman"/>
          <w:sz w:val="28"/>
          <w:szCs w:val="28"/>
        </w:rPr>
        <w:t>2.</w:t>
      </w:r>
      <w:r>
        <w:rPr>
          <w:lang w:val="en-US"/>
        </w:rPr>
        <w:t>   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об электронной подписи отображается путем наложения ее изображения на изображение текста электронного документа. При задании 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местоположения, размера и других характеристик отметки об электронной подписи и ее элементов должны выполняться следующие требования:</w:t>
      </w:r>
    </w:p>
    <w:p w14:paraId="397D5AAF" w14:textId="77777777" w:rsidR="003350CF" w:rsidRDefault="003350CF" w:rsidP="003350CF">
      <w:pPr>
        <w:pStyle w:val="a5"/>
        <w:spacing w:line="240" w:lineRule="auto"/>
      </w:pPr>
      <w:r>
        <w:t>место размещения отметки об электронной подписи должно соответствовать месту размещения личной подписи в аналогичном документе на бумажном носителе;</w:t>
      </w:r>
    </w:p>
    <w:p w14:paraId="190CBE5F" w14:textId="77777777" w:rsidR="003350CF" w:rsidRDefault="003350CF" w:rsidP="003350CF">
      <w:pPr>
        <w:pStyle w:val="a5"/>
        <w:spacing w:line="240" w:lineRule="auto"/>
      </w:pPr>
      <w:r>
        <w:t>элементы отметки об электронной подписи должны быть видимыми и читаемыми при отображении документа в натуральном размере;</w:t>
      </w:r>
    </w:p>
    <w:p w14:paraId="18F01157" w14:textId="77777777" w:rsidR="003350CF" w:rsidRDefault="003350CF" w:rsidP="003350CF">
      <w:pPr>
        <w:pStyle w:val="a5"/>
        <w:spacing w:line="240" w:lineRule="auto"/>
      </w:pPr>
      <w:r>
        <w:t>элементы отметки об электронной подписи не должны перекрываться или накладываться друг на друга;</w:t>
      </w:r>
    </w:p>
    <w:p w14:paraId="4CD5ED61" w14:textId="77777777" w:rsidR="003350CF" w:rsidRDefault="003350CF" w:rsidP="003350CF">
      <w:pPr>
        <w:pStyle w:val="a5"/>
        <w:spacing w:line="240" w:lineRule="auto"/>
      </w:pPr>
      <w:r>
        <w:t>элементы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14:paraId="4600739C" w14:textId="3049DCFE" w:rsidR="003350CF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DC">
        <w:rPr>
          <w:rFonts w:ascii="Times New Roman" w:hAnsi="Times New Roman" w:cs="Times New Roman"/>
          <w:sz w:val="28"/>
          <w:szCs w:val="28"/>
        </w:rPr>
        <w:t>3.</w:t>
      </w:r>
      <w: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Логотип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взаимодействия, которым был подписан электронный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ТФОМС СК или иной графический знак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располагается в верхней части отметки об электронной подписи, слева от информации о подписании.</w:t>
      </w:r>
    </w:p>
    <w:p w14:paraId="1A600B8E" w14:textId="2031AE29" w:rsidR="003350CF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подписании документа электронной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одписью должна содержать текст «документ подписан электронной подписью»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располагается в верхней части отметки об электронной подписи, справа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графического знака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 и выравнивается горизонтально по центру области.</w:t>
      </w:r>
    </w:p>
    <w:p w14:paraId="71A7FEEE" w14:textId="77777777" w:rsidR="003350CF" w:rsidRPr="008619DC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сертификате электронной подписи, использованном при подписании, располагаются в нижней части отметки об электронной подписи и содержат следующие элементы:</w:t>
      </w:r>
    </w:p>
    <w:p w14:paraId="54EBE114" w14:textId="77777777" w:rsidR="003350CF" w:rsidRPr="008619DC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сертификата электронной подписи;</w:t>
      </w:r>
    </w:p>
    <w:p w14:paraId="78269667" w14:textId="77777777" w:rsidR="003350CF" w:rsidRPr="008619DC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владельца сертификата электронной подписи;</w:t>
      </w:r>
    </w:p>
    <w:p w14:paraId="7B64DAF6" w14:textId="77777777" w:rsidR="003350CF" w:rsidRPr="008619DC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сертификата электронной подписи.</w:t>
      </w:r>
    </w:p>
    <w:p w14:paraId="6730FEC9" w14:textId="77777777" w:rsidR="003350CF" w:rsidRPr="008619DC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сведений о сертификате электронной подписи, использованном при подписании документа, располагаются на отдельных строках друг под другом.</w:t>
      </w:r>
    </w:p>
    <w:p w14:paraId="5DAB42C1" w14:textId="77777777" w:rsidR="003350CF" w:rsidRPr="008619DC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«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 электронной подписи»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номер сертификата электронной подписи, использованного при подписании документа.</w:t>
      </w:r>
    </w:p>
    <w:p w14:paraId="0E2CC8DF" w14:textId="77777777" w:rsidR="003350CF" w:rsidRPr="008619DC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«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 электронной подписи»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фамилию, имя и отчество (при наличии) владельца сертификата электронной подписи.</w:t>
      </w:r>
    </w:p>
    <w:p w14:paraId="6722D5EC" w14:textId="77777777" w:rsidR="003350CF" w:rsidRDefault="003350CF" w:rsidP="0033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«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 электронной подписи»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текст «Действителен с»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дату начала действия сертифик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электронной подписи, текст «по»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дату окончания действия сертификата электронной подписи.</w:t>
      </w:r>
    </w:p>
    <w:p w14:paraId="3E75A071" w14:textId="26B3B6D5" w:rsidR="003350CF" w:rsidRDefault="003350CF" w:rsidP="00335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Сведения о МЧД,</w:t>
      </w:r>
      <w:r w:rsidRPr="005D3AF0">
        <w:t xml:space="preserve"> </w:t>
      </w:r>
      <w:r w:rsidRPr="005D3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наделяющей должностное лицо участника информационного взаимодействия полномочиями подписания электронного документа,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выше с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6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сертификате электронной подписи,</w:t>
      </w:r>
      <w:r w:rsidR="0091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должны содержать текст «Машиночитаемая доверенность:» и уникальный идентификатор, присвоенный МЧД </w:t>
      </w:r>
      <w:r>
        <w:rPr>
          <w:rFonts w:ascii="Times New Roman" w:hAnsi="Times New Roman" w:cs="Times New Roman"/>
          <w:sz w:val="28"/>
          <w:szCs w:val="28"/>
        </w:rPr>
        <w:t>распределённым реестром МЧД.</w:t>
      </w:r>
    </w:p>
    <w:p w14:paraId="4198E37F" w14:textId="23D1D96A" w:rsidR="003350CF" w:rsidRPr="005D3AF0" w:rsidRDefault="00912F22" w:rsidP="00335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350CF">
        <w:rPr>
          <w:rFonts w:ascii="Times New Roman" w:hAnsi="Times New Roman" w:cs="Times New Roman"/>
          <w:sz w:val="28"/>
          <w:szCs w:val="28"/>
        </w:rPr>
        <w:t>.   </w:t>
      </w:r>
      <w:r w:rsidR="003350CF" w:rsidRPr="005D3AF0">
        <w:rPr>
          <w:rFonts w:ascii="Times New Roman" w:hAnsi="Times New Roman" w:cs="Times New Roman"/>
          <w:sz w:val="28"/>
          <w:szCs w:val="28"/>
        </w:rPr>
        <w:t>В качестве формата файлов графических элементов регистрационных данных и отметки об электронной подписи должен использоваться растровый графический формат PNG (Portable Network Graphics), соответствующий международному стандарту.</w:t>
      </w:r>
    </w:p>
    <w:p w14:paraId="4D045AA6" w14:textId="77777777" w:rsidR="00905C4D" w:rsidRDefault="00905C4D" w:rsidP="00407B14">
      <w:pPr>
        <w:pStyle w:val="a5"/>
      </w:pPr>
    </w:p>
    <w:p w14:paraId="78C3C9B0" w14:textId="618453D7" w:rsidR="00616DF5" w:rsidRDefault="00616DF5" w:rsidP="00407B14">
      <w:pPr>
        <w:pStyle w:val="a5"/>
        <w:outlineLvl w:val="1"/>
      </w:pPr>
      <w:r>
        <w:t>Статья 2</w:t>
      </w:r>
      <w:r w:rsidR="008B1216">
        <w:t>4</w:t>
      </w:r>
      <w:r>
        <w:t>. Регистрация электронных документов</w:t>
      </w:r>
    </w:p>
    <w:p w14:paraId="7D07BD0C" w14:textId="77777777" w:rsidR="00085A2A" w:rsidRDefault="00085A2A" w:rsidP="00407B14">
      <w:pPr>
        <w:pStyle w:val="a5"/>
      </w:pPr>
    </w:p>
    <w:p w14:paraId="1F5BC798" w14:textId="6200D604" w:rsidR="00616DF5" w:rsidRDefault="00B860E0" w:rsidP="00407B14">
      <w:pPr>
        <w:pStyle w:val="a5"/>
      </w:pPr>
      <w:r>
        <w:t>1.   </w:t>
      </w:r>
      <w:r w:rsidR="00085A2A">
        <w:t>При регистрации электронного документа должны соблюдаться следующие условия:</w:t>
      </w:r>
    </w:p>
    <w:p w14:paraId="17A7D23E" w14:textId="5A706B84" w:rsidR="00616DF5" w:rsidRDefault="00085A2A" w:rsidP="00407B14">
      <w:pPr>
        <w:pStyle w:val="a5"/>
      </w:pPr>
      <w:r>
        <w:t>1</w:t>
      </w:r>
      <w:r w:rsidR="00B860E0">
        <w:t>)</w:t>
      </w:r>
      <w:r>
        <w:t> </w:t>
      </w:r>
      <w:r w:rsidR="00B860E0">
        <w:t>р</w:t>
      </w:r>
      <w:r>
        <w:t xml:space="preserve">егистрации подлежат электронные документы участников информационного взаимодействия, оформленные в соответствии с </w:t>
      </w:r>
      <w:r w:rsidR="008B1216">
        <w:t>общепринятыми</w:t>
      </w:r>
      <w:r>
        <w:t xml:space="preserve"> требованиями делопроизводств</w:t>
      </w:r>
      <w:r w:rsidR="00B860E0">
        <w:t>а, Регламента ЭЮЗД</w:t>
      </w:r>
      <w:r>
        <w:t xml:space="preserve"> и подписанные электронной подписью </w:t>
      </w:r>
      <w:r w:rsidR="00B860E0">
        <w:t>уполномоченных</w:t>
      </w:r>
      <w:r>
        <w:t xml:space="preserve"> должностных лиц</w:t>
      </w:r>
      <w:r w:rsidR="00B860E0">
        <w:t>;</w:t>
      </w:r>
    </w:p>
    <w:p w14:paraId="1B30FFDD" w14:textId="25BB6B93" w:rsidR="00085A2A" w:rsidRDefault="00085A2A" w:rsidP="00407B14">
      <w:pPr>
        <w:pStyle w:val="a5"/>
      </w:pPr>
      <w:r>
        <w:t>2</w:t>
      </w:r>
      <w:r w:rsidR="00B860E0">
        <w:t>)</w:t>
      </w:r>
      <w:r>
        <w:t> </w:t>
      </w:r>
      <w:r w:rsidR="00B860E0">
        <w:t>э</w:t>
      </w:r>
      <w:r>
        <w:t>лектронные документы должны иметь</w:t>
      </w:r>
      <w:r w:rsidR="008B1216">
        <w:t xml:space="preserve"> </w:t>
      </w:r>
      <w:r>
        <w:t xml:space="preserve"> регистрационный номер и дату регистрации в системе </w:t>
      </w:r>
      <w:r w:rsidR="00B860E0">
        <w:t>делопроизводства отправителя,</w:t>
      </w:r>
      <w:r w:rsidR="00B860E0" w:rsidRPr="00B860E0">
        <w:t xml:space="preserve"> </w:t>
      </w:r>
      <w:r w:rsidR="00B860E0">
        <w:t>элементы визуализации регистрационных данных и отметки об электронной подписи,</w:t>
      </w:r>
      <w:r w:rsidR="00B860E0" w:rsidRPr="00B860E0">
        <w:t xml:space="preserve"> </w:t>
      </w:r>
      <w:r w:rsidR="00B860E0">
        <w:t>данные о местоположении элементов визуализации регистрационных данных и отметки об электронной подписи (координаты).</w:t>
      </w:r>
    </w:p>
    <w:p w14:paraId="7B133AF9" w14:textId="5E66E0D8" w:rsidR="00B860E0" w:rsidRPr="00905C4D" w:rsidRDefault="00B860E0" w:rsidP="00407B14">
      <w:pPr>
        <w:pStyle w:val="a5"/>
      </w:pPr>
      <w:r>
        <w:t xml:space="preserve">2.   Электронные документы регистрируются в </w:t>
      </w:r>
      <w:r w:rsidR="005F2A52">
        <w:t>системе делопроизводства получателя при наличии обязательных элементов, перечисленных в пункте 1 настоящей статьи Регламента ЭЮЗД.</w:t>
      </w:r>
    </w:p>
    <w:p w14:paraId="65E16C16" w14:textId="23F8C5BF" w:rsidR="00E511B3" w:rsidRDefault="00E511B3" w:rsidP="00407B14">
      <w:pPr>
        <w:pStyle w:val="a5"/>
      </w:pPr>
    </w:p>
    <w:p w14:paraId="436772A8" w14:textId="727F938B" w:rsidR="00E511B3" w:rsidRDefault="00E511B3" w:rsidP="00407B14">
      <w:pPr>
        <w:pStyle w:val="a5"/>
        <w:outlineLvl w:val="1"/>
      </w:pPr>
      <w:r>
        <w:t>Статья 2</w:t>
      </w:r>
      <w:r w:rsidR="008B1216">
        <w:t>5</w:t>
      </w:r>
      <w:r>
        <w:t>. Проверка полученных электронных документов</w:t>
      </w:r>
    </w:p>
    <w:p w14:paraId="5FD7444D" w14:textId="77777777" w:rsidR="00E511B3" w:rsidRDefault="00E511B3" w:rsidP="00407B14">
      <w:pPr>
        <w:pStyle w:val="a5"/>
      </w:pPr>
    </w:p>
    <w:p w14:paraId="60641A82" w14:textId="7E84A03B" w:rsidR="00E511B3" w:rsidRDefault="000456D5" w:rsidP="00407B14">
      <w:pPr>
        <w:pStyle w:val="a5"/>
      </w:pPr>
      <w:r>
        <w:t>1.   </w:t>
      </w:r>
      <w:r w:rsidR="00E511B3" w:rsidRPr="00E511B3">
        <w:t>При получении ТПЭД, содержащего электронный документ,</w:t>
      </w:r>
      <w:r w:rsidR="00E511B3">
        <w:t xml:space="preserve"> в информационной системе получателя </w:t>
      </w:r>
      <w:r w:rsidR="00E511B3" w:rsidRPr="00E511B3">
        <w:t>должны быть проверены его комплектность, действительность электронных подписей, входящих в его состав,</w:t>
      </w:r>
      <w:r w:rsidR="005725CA" w:rsidRPr="005725CA">
        <w:t xml:space="preserve"> </w:t>
      </w:r>
      <w:r w:rsidR="005725CA">
        <w:t>действительность МЧД (при её наличии)</w:t>
      </w:r>
      <w:r w:rsidR="005725CA" w:rsidRPr="005725CA">
        <w:t>,</w:t>
      </w:r>
      <w:r w:rsidR="005725CA">
        <w:t xml:space="preserve"> достаточность полномочий представителя</w:t>
      </w:r>
      <w:r w:rsidR="005F2A52">
        <w:t>,</w:t>
      </w:r>
      <w:r w:rsidR="005725CA">
        <w:t xml:space="preserve"> отражённых в МЧД</w:t>
      </w:r>
      <w:r w:rsidR="005F2A52">
        <w:t>,</w:t>
      </w:r>
      <w:r w:rsidR="00E511B3" w:rsidRPr="00E511B3">
        <w:t xml:space="preserve"> и соответствие формата файла описания ТПЭД.</w:t>
      </w:r>
    </w:p>
    <w:p w14:paraId="7B59D393" w14:textId="7E17E7A0" w:rsidR="00E511B3" w:rsidRDefault="00E511B3" w:rsidP="00407B14">
      <w:pPr>
        <w:pStyle w:val="a5"/>
      </w:pPr>
      <w:r>
        <w:t xml:space="preserve">2.   В случае успешного прохождения полученным электронным документом проверок в соответствии с пунктом 1 настоящей статьи </w:t>
      </w:r>
      <w:r w:rsidR="008B1216">
        <w:t xml:space="preserve">Регламента ЭЮЗД </w:t>
      </w:r>
      <w:r>
        <w:t>электронный документ направл</w:t>
      </w:r>
      <w:r w:rsidR="00C67BBD">
        <w:t>яется для</w:t>
      </w:r>
      <w:r>
        <w:t xml:space="preserve"> регистраци</w:t>
      </w:r>
      <w:r w:rsidR="00C67BBD">
        <w:t>и в систему делопроизводства получателя.</w:t>
      </w:r>
    </w:p>
    <w:p w14:paraId="5060D576" w14:textId="77777777" w:rsidR="00E511B3" w:rsidRDefault="00E511B3" w:rsidP="00407B14">
      <w:pPr>
        <w:pStyle w:val="a5"/>
      </w:pPr>
    </w:p>
    <w:p w14:paraId="437EC806" w14:textId="72A34877" w:rsidR="00347FAB" w:rsidRDefault="00E511B3" w:rsidP="00407B14">
      <w:pPr>
        <w:pStyle w:val="a5"/>
        <w:outlineLvl w:val="1"/>
      </w:pPr>
      <w:r>
        <w:t>Статья 2</w:t>
      </w:r>
      <w:r w:rsidR="008B1216">
        <w:t>6</w:t>
      </w:r>
      <w:r>
        <w:t xml:space="preserve">. </w:t>
      </w:r>
      <w:r w:rsidR="00347FAB" w:rsidRPr="00347FAB">
        <w:t>Основани</w:t>
      </w:r>
      <w:r w:rsidR="00347FAB">
        <w:t>я</w:t>
      </w:r>
      <w:r w:rsidR="00347FAB" w:rsidRPr="00347FAB">
        <w:t xml:space="preserve"> для о</w:t>
      </w:r>
      <w:r w:rsidR="00347FAB">
        <w:t>тказа в регистрации электронных документов</w:t>
      </w:r>
    </w:p>
    <w:p w14:paraId="494F3E88" w14:textId="77777777" w:rsidR="00347FAB" w:rsidRDefault="00347FAB" w:rsidP="00407B14">
      <w:pPr>
        <w:pStyle w:val="a5"/>
      </w:pPr>
    </w:p>
    <w:p w14:paraId="037DC1FF" w14:textId="2C70481A" w:rsidR="00E511B3" w:rsidRDefault="00557B85" w:rsidP="00407B14">
      <w:pPr>
        <w:pStyle w:val="a5"/>
      </w:pPr>
      <w:r>
        <w:t>1.   Нарушение комплектности ТПЭД (несоответствие количества, имен файлов ТПЭД именам файлов, указанным в файле описания ТПЭД).</w:t>
      </w:r>
    </w:p>
    <w:p w14:paraId="6BA6150D" w14:textId="4969AC12" w:rsidR="00557B85" w:rsidRPr="00557B85" w:rsidRDefault="00557B85" w:rsidP="00C67BBD">
      <w:pPr>
        <w:pStyle w:val="a5"/>
        <w:ind w:left="709" w:firstLine="0"/>
      </w:pPr>
      <w:r>
        <w:t>2.   Н</w:t>
      </w:r>
      <w:r w:rsidRPr="00557B85">
        <w:t>едействительность электронных подписей, входящих в состав</w:t>
      </w:r>
      <w:r w:rsidR="00C67BBD">
        <w:t xml:space="preserve"> ТПЭД</w:t>
      </w:r>
      <w:r>
        <w:t>.</w:t>
      </w:r>
    </w:p>
    <w:p w14:paraId="4016B340" w14:textId="46A5A86B" w:rsidR="00E511B3" w:rsidRDefault="00557B85" w:rsidP="00407B14">
      <w:pPr>
        <w:pStyle w:val="a5"/>
      </w:pPr>
      <w:r>
        <w:t>3.   Н</w:t>
      </w:r>
      <w:r w:rsidRPr="00557B85">
        <w:t xml:space="preserve">есоответствие </w:t>
      </w:r>
      <w:r w:rsidR="008B1216" w:rsidRPr="00557B85">
        <w:t>данных должностного лица,</w:t>
      </w:r>
      <w:r w:rsidRPr="00557B85">
        <w:t xml:space="preserve"> </w:t>
      </w:r>
      <w:r w:rsidR="00C67BBD">
        <w:t xml:space="preserve">подписавшего </w:t>
      </w:r>
      <w:r w:rsidRPr="00557B85">
        <w:t>электронн</w:t>
      </w:r>
      <w:r w:rsidR="00C67BBD">
        <w:t>ый документ (фамилия, и</w:t>
      </w:r>
      <w:r w:rsidRPr="00557B85">
        <w:t xml:space="preserve">мя, </w:t>
      </w:r>
      <w:r w:rsidR="00C67BBD">
        <w:t xml:space="preserve">отчество </w:t>
      </w:r>
      <w:r w:rsidRPr="00557B85">
        <w:t>при наличии), указанных в файле описания ТПЭД, данным в сертификат</w:t>
      </w:r>
      <w:r>
        <w:t>е электронной подписи документа</w:t>
      </w:r>
      <w:r w:rsidR="00C67BBD">
        <w:t>.</w:t>
      </w:r>
    </w:p>
    <w:p w14:paraId="41E77A0A" w14:textId="13E20FDF" w:rsidR="00E511B3" w:rsidRDefault="00557B85" w:rsidP="00407B14">
      <w:pPr>
        <w:pStyle w:val="a5"/>
      </w:pPr>
      <w:r>
        <w:t>4.   Н</w:t>
      </w:r>
      <w:r w:rsidRPr="00557B85">
        <w:t xml:space="preserve">есоответствие наименования организации </w:t>
      </w:r>
      <w:r>
        <w:t>–</w:t>
      </w:r>
      <w:r w:rsidRPr="00557B85">
        <w:t xml:space="preserve"> отправителя ТПЭД, указанного в файле описания ТПЭД, данным в сертификате электронной </w:t>
      </w:r>
      <w:r w:rsidRPr="00557B85">
        <w:lastRenderedPageBreak/>
        <w:t>подписи</w:t>
      </w:r>
      <w:r>
        <w:t>.</w:t>
      </w:r>
    </w:p>
    <w:p w14:paraId="123E438B" w14:textId="14EFE285" w:rsidR="00557B85" w:rsidRDefault="00557B85" w:rsidP="00407B14">
      <w:pPr>
        <w:pStyle w:val="a5"/>
      </w:pPr>
      <w:r>
        <w:t>5.   Н</w:t>
      </w:r>
      <w:r w:rsidRPr="00557B85">
        <w:t xml:space="preserve">есоответствие формата файла описания ТПЭД требованиям Регламента </w:t>
      </w:r>
      <w:r>
        <w:t>ИВ</w:t>
      </w:r>
      <w:r w:rsidRPr="00557B85">
        <w:t xml:space="preserve">, </w:t>
      </w:r>
      <w:r w:rsidR="00C67BBD">
        <w:t>Регламента ЭЮЗД</w:t>
      </w:r>
      <w:r w:rsidRPr="00557B85">
        <w:t xml:space="preserve"> и иных нормативных правовых актов, определяющих порядок информационного взаимодействия</w:t>
      </w:r>
      <w:r>
        <w:t>.</w:t>
      </w:r>
    </w:p>
    <w:p w14:paraId="5857F226" w14:textId="5C7BCC14" w:rsidR="007D540C" w:rsidRDefault="00C67BBD" w:rsidP="00407B14">
      <w:pPr>
        <w:pStyle w:val="a5"/>
      </w:pPr>
      <w:r>
        <w:t>6</w:t>
      </w:r>
      <w:r w:rsidR="007D540C">
        <w:t>.   </w:t>
      </w:r>
      <w:r w:rsidR="002E5B3B">
        <w:t>Непредставление</w:t>
      </w:r>
      <w:r w:rsidR="007D540C">
        <w:t xml:space="preserve"> отправителем сведений о МЧД наделяющей </w:t>
      </w:r>
      <w:r w:rsidR="005D3AF0">
        <w:t>должностное лицо участника информационного взаимодействия</w:t>
      </w:r>
      <w:r w:rsidR="007D540C">
        <w:t xml:space="preserve"> полномочиями подписания</w:t>
      </w:r>
      <w:r w:rsidR="00773F98">
        <w:t xml:space="preserve"> электронного документа, размещё</w:t>
      </w:r>
      <w:r w:rsidR="007D540C">
        <w:t xml:space="preserve">нной в </w:t>
      </w:r>
      <w:r>
        <w:t>р</w:t>
      </w:r>
      <w:r w:rsidR="007D540C">
        <w:t xml:space="preserve">аспределённом реестре </w:t>
      </w:r>
      <w:r w:rsidR="008B1216">
        <w:t>МЧД</w:t>
      </w:r>
      <w:r w:rsidR="007D540C">
        <w:t xml:space="preserve">, </w:t>
      </w:r>
      <w:r w:rsidR="007D540C" w:rsidRPr="00557B85">
        <w:t>в случае замещения лиц, осуществляющих подписание информационных документов</w:t>
      </w:r>
      <w:r w:rsidR="007D540C">
        <w:t>.</w:t>
      </w:r>
    </w:p>
    <w:p w14:paraId="71F7B931" w14:textId="7B6D6463" w:rsidR="00557B85" w:rsidRDefault="00C67BBD" w:rsidP="00407B14">
      <w:pPr>
        <w:pStyle w:val="a5"/>
      </w:pPr>
      <w:r>
        <w:t>7</w:t>
      </w:r>
      <w:r w:rsidR="00557B85">
        <w:t xml:space="preserve">.   Отсутствие </w:t>
      </w:r>
      <w:r w:rsidR="007D540C">
        <w:t xml:space="preserve">в </w:t>
      </w:r>
      <w:r>
        <w:t>р</w:t>
      </w:r>
      <w:r w:rsidR="007D540C">
        <w:t xml:space="preserve">аспределённом реестре </w:t>
      </w:r>
      <w:r w:rsidR="008B1216">
        <w:t>МЧД</w:t>
      </w:r>
      <w:r w:rsidR="007D540C">
        <w:t xml:space="preserve"> </w:t>
      </w:r>
      <w:r w:rsidR="00557B85">
        <w:t>сведений</w:t>
      </w:r>
      <w:r w:rsidR="007D540C">
        <w:t xml:space="preserve"> о </w:t>
      </w:r>
      <w:r w:rsidR="00557B85">
        <w:t>МЧД</w:t>
      </w:r>
      <w:r>
        <w:t>,</w:t>
      </w:r>
      <w:r w:rsidR="00557B85">
        <w:t xml:space="preserve"> </w:t>
      </w:r>
      <w:r w:rsidR="007D540C">
        <w:t xml:space="preserve">представленной отправителем </w:t>
      </w:r>
      <w:r>
        <w:t xml:space="preserve">и </w:t>
      </w:r>
      <w:r w:rsidR="00557B85">
        <w:t xml:space="preserve">наделяющей </w:t>
      </w:r>
      <w:r w:rsidR="008B1216">
        <w:t>должностное лицо участника информационного взаимодействия</w:t>
      </w:r>
      <w:r w:rsidR="00557B85">
        <w:t xml:space="preserve"> полномочиями подписания электронного документа, </w:t>
      </w:r>
      <w:r w:rsidR="00557B85" w:rsidRPr="00557B85">
        <w:t>в случае замещения лиц, подпис</w:t>
      </w:r>
      <w:r>
        <w:t xml:space="preserve">ывающих электронные </w:t>
      </w:r>
      <w:r w:rsidR="00557B85" w:rsidRPr="00557B85">
        <w:t>документ</w:t>
      </w:r>
      <w:r>
        <w:t>ы</w:t>
      </w:r>
      <w:r w:rsidR="00557B85">
        <w:t>.</w:t>
      </w:r>
    </w:p>
    <w:p w14:paraId="6F0D52C3" w14:textId="5EDF179A" w:rsidR="00557B85" w:rsidRDefault="00C67BBD" w:rsidP="00407B14">
      <w:pPr>
        <w:pStyle w:val="a5"/>
      </w:pPr>
      <w:r>
        <w:t>8</w:t>
      </w:r>
      <w:r w:rsidR="007D540C">
        <w:t xml:space="preserve">.   Наличие в </w:t>
      </w:r>
      <w:r>
        <w:t>р</w:t>
      </w:r>
      <w:r w:rsidR="007D540C" w:rsidRPr="007D540C">
        <w:t xml:space="preserve">аспределённом реестре </w:t>
      </w:r>
      <w:r w:rsidR="008B1216">
        <w:t>МЧД</w:t>
      </w:r>
      <w:r w:rsidR="007D540C" w:rsidRPr="007D540C">
        <w:t xml:space="preserve"> сведений о</w:t>
      </w:r>
      <w:r w:rsidR="007D540C">
        <w:t>б</w:t>
      </w:r>
      <w:r w:rsidR="007D540C" w:rsidRPr="007D540C">
        <w:t xml:space="preserve"> </w:t>
      </w:r>
      <w:r w:rsidR="007D540C">
        <w:t>отмене доверителем действия МЧД, или истечение срока действия МЧД</w:t>
      </w:r>
      <w:r w:rsidR="007D540C" w:rsidRPr="007D540C">
        <w:t xml:space="preserve">, в случае замещения лиц, </w:t>
      </w:r>
      <w:r w:rsidRPr="00557B85">
        <w:t>подпис</w:t>
      </w:r>
      <w:r>
        <w:t xml:space="preserve">ывающих электронные </w:t>
      </w:r>
      <w:r w:rsidRPr="00557B85">
        <w:t>документ</w:t>
      </w:r>
      <w:r>
        <w:t>ы.</w:t>
      </w:r>
    </w:p>
    <w:p w14:paraId="5C90CF42" w14:textId="5779D667" w:rsidR="007D540C" w:rsidRDefault="00C67BBD" w:rsidP="00407B14">
      <w:pPr>
        <w:pStyle w:val="a5"/>
      </w:pPr>
      <w:r>
        <w:t>9</w:t>
      </w:r>
      <w:r w:rsidR="007D540C">
        <w:t xml:space="preserve">.   Несоответствие </w:t>
      </w:r>
      <w:r w:rsidR="00413402">
        <w:t>полномочий,</w:t>
      </w:r>
      <w:r w:rsidR="007D540C">
        <w:t xml:space="preserve"> </w:t>
      </w:r>
      <w:r w:rsidR="00773F98">
        <w:t>указанных в МЧД</w:t>
      </w:r>
      <w:r w:rsidR="00912F22">
        <w:t>,</w:t>
      </w:r>
      <w:r w:rsidR="00773F98">
        <w:t xml:space="preserve"> размещё</w:t>
      </w:r>
      <w:r w:rsidR="00413402">
        <w:t>нно</w:t>
      </w:r>
      <w:r>
        <w:t>й</w:t>
      </w:r>
      <w:r w:rsidR="00413402">
        <w:t xml:space="preserve"> в </w:t>
      </w:r>
      <w:r>
        <w:t>р</w:t>
      </w:r>
      <w:r w:rsidR="00413402">
        <w:t xml:space="preserve">аспределённом реестре </w:t>
      </w:r>
      <w:r w:rsidR="008B1216">
        <w:t>МЧД</w:t>
      </w:r>
      <w:r>
        <w:t>,</w:t>
      </w:r>
      <w:r w:rsidR="006B55FB">
        <w:t xml:space="preserve"> необходимым</w:t>
      </w:r>
      <w:r w:rsidR="00FD321B">
        <w:t xml:space="preserve"> для подписания электронного документа</w:t>
      </w:r>
      <w:r w:rsidR="00773F98">
        <w:t xml:space="preserve"> или отказ представителя </w:t>
      </w:r>
      <w:r>
        <w:t xml:space="preserve">участника информационного взаимодействия </w:t>
      </w:r>
      <w:r w:rsidR="00773F98">
        <w:t>от полномочий на выполнение действий от имени участника информационного взаимодействия.</w:t>
      </w:r>
    </w:p>
    <w:p w14:paraId="72673C65" w14:textId="77777777" w:rsidR="002E5B3B" w:rsidRPr="005318CB" w:rsidRDefault="002E5B3B" w:rsidP="00407B14">
      <w:pPr>
        <w:pStyle w:val="a5"/>
      </w:pPr>
    </w:p>
    <w:p w14:paraId="6ABD11F8" w14:textId="1691388B" w:rsidR="002E5B3B" w:rsidRDefault="002E5B3B" w:rsidP="00407B14">
      <w:pPr>
        <w:pStyle w:val="a5"/>
        <w:outlineLvl w:val="1"/>
      </w:pPr>
      <w:r>
        <w:t>Статья 2</w:t>
      </w:r>
      <w:r w:rsidR="008B1216">
        <w:t>7</w:t>
      </w:r>
      <w:r>
        <w:t>. Контроль получения электронного документа</w:t>
      </w:r>
    </w:p>
    <w:p w14:paraId="75B1BE86" w14:textId="77777777" w:rsidR="001E4245" w:rsidRPr="002E5B3B" w:rsidRDefault="001E4245" w:rsidP="00407B14">
      <w:pPr>
        <w:pStyle w:val="a5"/>
      </w:pPr>
    </w:p>
    <w:p w14:paraId="17D86521" w14:textId="5D06E914" w:rsidR="002E5B3B" w:rsidRPr="002E5B3B" w:rsidRDefault="00B2492A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</w:t>
      </w:r>
      <w:r w:rsidR="002E5B3B" w:rsidRPr="002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получени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E5B3B" w:rsidRPr="002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документа на стороне отправителя обеспечивается путем формирования и направления получателем уведомлени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E5B3B" w:rsidRPr="002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2E5B3B" w:rsidRPr="002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E5B3B" w:rsidRPr="002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E5B3B" w:rsidRPr="002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E5B3B" w:rsidRPr="002E5B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12EFF3" w14:textId="461B9C3D" w:rsidR="002E5B3B" w:rsidRPr="002E5B3B" w:rsidRDefault="00B2492A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5B3B" w:rsidRPr="002E5B3B">
        <w:rPr>
          <w:rFonts w:ascii="Times New Roman" w:hAnsi="Times New Roman" w:cs="Times New Roman"/>
          <w:sz w:val="28"/>
          <w:szCs w:val="28"/>
        </w:rPr>
        <w:t>.</w:t>
      </w:r>
      <w:r w:rsidR="002E5B3B">
        <w:t>   </w:t>
      </w:r>
      <w:r w:rsidR="002E5B3B" w:rsidRPr="002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регистрации электронного документа предназначено для передачи информации о регистрации электронного документа и содержит следующие данные:</w:t>
      </w:r>
    </w:p>
    <w:p w14:paraId="75AEBED8" w14:textId="64933FFB" w:rsidR="002E5B3B" w:rsidRDefault="002E5B3B" w:rsidP="00407B14">
      <w:pPr>
        <w:pStyle w:val="a5"/>
        <w:widowControl/>
        <w:autoSpaceDN/>
        <w:adjustRightInd/>
        <w:spacing w:line="240" w:lineRule="auto"/>
      </w:pPr>
      <w:r>
        <w:t>дата и время формирования уведомления;</w:t>
      </w:r>
    </w:p>
    <w:p w14:paraId="606DF379" w14:textId="6FA69446" w:rsidR="002E5B3B" w:rsidRDefault="002E5B3B" w:rsidP="00407B14">
      <w:pPr>
        <w:pStyle w:val="a5"/>
        <w:widowControl/>
        <w:autoSpaceDN/>
        <w:adjustRightInd/>
        <w:spacing w:line="240" w:lineRule="auto"/>
      </w:pPr>
      <w:r>
        <w:t>краткая информация о поступившем электронном документе, к которому относится уведомление;</w:t>
      </w:r>
    </w:p>
    <w:p w14:paraId="752249E9" w14:textId="31BC1030" w:rsidR="002E5B3B" w:rsidRDefault="002E5B3B" w:rsidP="00407B14">
      <w:pPr>
        <w:pStyle w:val="a5"/>
        <w:widowControl/>
        <w:autoSpaceDN/>
        <w:adjustRightInd/>
        <w:spacing w:line="240" w:lineRule="auto"/>
      </w:pPr>
      <w:r>
        <w:t xml:space="preserve">регистрационный номер документа в системе </w:t>
      </w:r>
      <w:r w:rsidR="00B2492A">
        <w:t xml:space="preserve">делопроизводства </w:t>
      </w:r>
      <w:r>
        <w:t>получателя;</w:t>
      </w:r>
    </w:p>
    <w:p w14:paraId="79B1F7D8" w14:textId="25C7A065" w:rsidR="00557B85" w:rsidRDefault="002E5B3B" w:rsidP="00407B14">
      <w:pPr>
        <w:pStyle w:val="a5"/>
        <w:widowControl/>
        <w:autoSpaceDN/>
        <w:adjustRightInd/>
        <w:spacing w:line="240" w:lineRule="auto"/>
      </w:pPr>
      <w:r>
        <w:t xml:space="preserve">дата регистрации документа в системе </w:t>
      </w:r>
      <w:r w:rsidR="00B2492A">
        <w:t>делопроизводства</w:t>
      </w:r>
      <w:r>
        <w:t xml:space="preserve"> получателя.</w:t>
      </w:r>
    </w:p>
    <w:p w14:paraId="00AB591F" w14:textId="1BDB9F6E" w:rsidR="002E5B3B" w:rsidRPr="002E5B3B" w:rsidRDefault="00B2492A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5B3B" w:rsidRPr="002E5B3B">
        <w:rPr>
          <w:rFonts w:ascii="Times New Roman" w:hAnsi="Times New Roman" w:cs="Times New Roman"/>
          <w:sz w:val="28"/>
          <w:szCs w:val="28"/>
        </w:rPr>
        <w:t>.   </w:t>
      </w:r>
      <w:r w:rsidR="002E5B3B">
        <w:rPr>
          <w:rFonts w:ascii="Times New Roman" w:hAnsi="Times New Roman" w:cs="Times New Roman"/>
          <w:sz w:val="28"/>
          <w:szCs w:val="28"/>
        </w:rPr>
        <w:t>У</w:t>
      </w:r>
      <w:r w:rsidR="002E5B3B" w:rsidRPr="002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ведомление об отказе в регистрации электронного документа предназначено для передачи информации об отказе в регистрации электронного документа в системе электронного </w:t>
      </w:r>
      <w:r>
        <w:rPr>
          <w:rFonts w:ascii="Times New Roman" w:hAnsi="Times New Roman" w:cs="Times New Roman"/>
          <w:sz w:val="28"/>
          <w:szCs w:val="28"/>
        </w:rPr>
        <w:t>делопроизводства</w:t>
      </w:r>
      <w:r w:rsidR="002E5B3B" w:rsidRPr="002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и содержит следующие данные:</w:t>
      </w:r>
    </w:p>
    <w:p w14:paraId="453A7759" w14:textId="2666C958" w:rsidR="001E4245" w:rsidRPr="001E4245" w:rsidRDefault="001E4245" w:rsidP="00407B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формирования уведомления;</w:t>
      </w:r>
    </w:p>
    <w:p w14:paraId="00FF61DE" w14:textId="3151B3AD" w:rsidR="001E4245" w:rsidRPr="001E4245" w:rsidRDefault="001E4245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4245">
        <w:rPr>
          <w:sz w:val="28"/>
          <w:szCs w:val="28"/>
        </w:rPr>
        <w:t>краткая информация о документе, которому отказано в регистрации;</w:t>
      </w:r>
    </w:p>
    <w:p w14:paraId="0B02D5AD" w14:textId="4274447A" w:rsidR="001E4245" w:rsidRPr="001E4245" w:rsidRDefault="00B2492A" w:rsidP="00407B14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="001E4245">
        <w:rPr>
          <w:sz w:val="28"/>
          <w:szCs w:val="28"/>
        </w:rPr>
        <w:t>причин</w:t>
      </w:r>
      <w:r>
        <w:rPr>
          <w:sz w:val="28"/>
          <w:szCs w:val="28"/>
        </w:rPr>
        <w:t>ы</w:t>
      </w:r>
      <w:r w:rsidR="001E4245">
        <w:rPr>
          <w:sz w:val="28"/>
          <w:szCs w:val="28"/>
        </w:rPr>
        <w:t xml:space="preserve"> отказа в регистрации («</w:t>
      </w:r>
      <w:r w:rsidR="001E4245" w:rsidRPr="001E4245">
        <w:rPr>
          <w:sz w:val="28"/>
          <w:szCs w:val="28"/>
        </w:rPr>
        <w:t>нарушение комплектности</w:t>
      </w:r>
      <w:r w:rsidR="001E4245">
        <w:rPr>
          <w:sz w:val="28"/>
          <w:szCs w:val="28"/>
        </w:rPr>
        <w:t>»</w:t>
      </w:r>
      <w:r w:rsidR="001E4245" w:rsidRPr="001E4245">
        <w:rPr>
          <w:sz w:val="28"/>
          <w:szCs w:val="28"/>
        </w:rPr>
        <w:t xml:space="preserve">, </w:t>
      </w:r>
      <w:r w:rsidR="001E4245">
        <w:rPr>
          <w:sz w:val="28"/>
          <w:szCs w:val="28"/>
        </w:rPr>
        <w:t>«</w:t>
      </w:r>
      <w:r w:rsidR="001E4245" w:rsidRPr="001E4245">
        <w:rPr>
          <w:sz w:val="28"/>
          <w:szCs w:val="28"/>
        </w:rPr>
        <w:t>недействительность электронных подписей</w:t>
      </w:r>
      <w:r w:rsidR="001E4245">
        <w:rPr>
          <w:sz w:val="28"/>
          <w:szCs w:val="28"/>
        </w:rPr>
        <w:t>»</w:t>
      </w:r>
      <w:r w:rsidR="001E4245" w:rsidRPr="001E4245">
        <w:rPr>
          <w:sz w:val="28"/>
          <w:szCs w:val="28"/>
        </w:rPr>
        <w:t xml:space="preserve">, </w:t>
      </w:r>
      <w:r w:rsidR="001E4245">
        <w:rPr>
          <w:sz w:val="28"/>
          <w:szCs w:val="28"/>
        </w:rPr>
        <w:t>«</w:t>
      </w:r>
      <w:r w:rsidR="001E4245" w:rsidRPr="001E4245">
        <w:rPr>
          <w:sz w:val="28"/>
          <w:szCs w:val="28"/>
        </w:rPr>
        <w:t>несоотве</w:t>
      </w:r>
      <w:r w:rsidR="001E4245">
        <w:rPr>
          <w:sz w:val="28"/>
          <w:szCs w:val="28"/>
        </w:rPr>
        <w:t>тствие данных должностного лица», «</w:t>
      </w:r>
      <w:r w:rsidR="001E4245" w:rsidRPr="001E4245">
        <w:rPr>
          <w:sz w:val="28"/>
          <w:szCs w:val="28"/>
        </w:rPr>
        <w:t>несоотве</w:t>
      </w:r>
      <w:r w:rsidR="001E4245">
        <w:rPr>
          <w:sz w:val="28"/>
          <w:szCs w:val="28"/>
        </w:rPr>
        <w:t>тствие наименования организации»</w:t>
      </w:r>
      <w:r w:rsidR="001E4245" w:rsidRPr="001E4245">
        <w:rPr>
          <w:sz w:val="28"/>
          <w:szCs w:val="28"/>
        </w:rPr>
        <w:t xml:space="preserve">, </w:t>
      </w:r>
      <w:r w:rsidR="001E4245">
        <w:rPr>
          <w:sz w:val="28"/>
          <w:szCs w:val="28"/>
        </w:rPr>
        <w:lastRenderedPageBreak/>
        <w:t>«</w:t>
      </w:r>
      <w:r w:rsidR="001E4245" w:rsidRPr="001E4245">
        <w:rPr>
          <w:sz w:val="28"/>
          <w:szCs w:val="28"/>
        </w:rPr>
        <w:t>несоответствие формата файла</w:t>
      </w:r>
      <w:r w:rsidR="001E4245">
        <w:rPr>
          <w:sz w:val="28"/>
          <w:szCs w:val="28"/>
        </w:rPr>
        <w:t>», «отсутствие МЧД», «несоответ</w:t>
      </w:r>
      <w:r>
        <w:rPr>
          <w:sz w:val="28"/>
          <w:szCs w:val="28"/>
        </w:rPr>
        <w:t xml:space="preserve">ствие полномочий в МЧД» или </w:t>
      </w:r>
      <w:r w:rsidR="001E4245">
        <w:rPr>
          <w:sz w:val="28"/>
          <w:szCs w:val="28"/>
        </w:rPr>
        <w:t>иные причины</w:t>
      </w:r>
      <w:r w:rsidR="00796CA3">
        <w:rPr>
          <w:sz w:val="28"/>
          <w:szCs w:val="28"/>
        </w:rPr>
        <w:t>)</w:t>
      </w:r>
      <w:r w:rsidR="001E4245" w:rsidRPr="001E4245">
        <w:rPr>
          <w:sz w:val="28"/>
          <w:szCs w:val="28"/>
        </w:rPr>
        <w:t>.</w:t>
      </w:r>
    </w:p>
    <w:p w14:paraId="2CAE425C" w14:textId="77777777" w:rsidR="001E4245" w:rsidRPr="005318CB" w:rsidRDefault="001E4245" w:rsidP="00407B14">
      <w:pPr>
        <w:pStyle w:val="a5"/>
      </w:pPr>
    </w:p>
    <w:p w14:paraId="70489134" w14:textId="77777777" w:rsidR="005D3AF0" w:rsidRDefault="005D3AF0" w:rsidP="005D3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525AC" w14:textId="28B2AF04" w:rsidR="005D3AF0" w:rsidRDefault="005D3AF0" w:rsidP="005D3AF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V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F43613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ОРЯДОК ХРАНЕНИЯ </w:t>
      </w:r>
      <w:r w:rsidR="008B1216">
        <w:rPr>
          <w:rFonts w:ascii="Times New Roman" w:hAnsi="Times New Roman" w:cs="Times New Roman"/>
          <w:b w:val="0"/>
          <w:sz w:val="28"/>
          <w:szCs w:val="28"/>
        </w:rPr>
        <w:t xml:space="preserve">ЭЛЕКТРОННЫХ </w:t>
      </w:r>
      <w:r>
        <w:rPr>
          <w:rFonts w:ascii="Times New Roman" w:hAnsi="Times New Roman" w:cs="Times New Roman"/>
          <w:b w:val="0"/>
          <w:sz w:val="28"/>
          <w:szCs w:val="28"/>
        </w:rPr>
        <w:t>ДОКУМЕНТОВ</w:t>
      </w:r>
    </w:p>
    <w:p w14:paraId="78DB0AE2" w14:textId="77777777" w:rsidR="00C62B66" w:rsidRDefault="00C62B66" w:rsidP="009745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F04D88" w14:textId="5CBC2A8D" w:rsidR="00C62B66" w:rsidRDefault="00C62B66" w:rsidP="00407B14">
      <w:pPr>
        <w:widowControl w:val="0"/>
        <w:autoSpaceDN w:val="0"/>
        <w:adjustRightInd w:val="0"/>
        <w:spacing w:after="0" w:line="1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112C">
        <w:rPr>
          <w:rFonts w:ascii="Times New Roman" w:hAnsi="Times New Roman" w:cs="Times New Roman"/>
          <w:sz w:val="28"/>
          <w:szCs w:val="28"/>
        </w:rPr>
        <w:t>Статья </w:t>
      </w:r>
      <w:r w:rsidR="00682A5E">
        <w:rPr>
          <w:rFonts w:ascii="Times New Roman" w:hAnsi="Times New Roman" w:cs="Times New Roman"/>
          <w:sz w:val="28"/>
          <w:szCs w:val="28"/>
        </w:rPr>
        <w:t>28</w:t>
      </w:r>
      <w:r w:rsidRPr="001611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Требования к хранению электронных документов</w:t>
      </w:r>
    </w:p>
    <w:p w14:paraId="082FB381" w14:textId="77777777" w:rsidR="00C62B66" w:rsidRDefault="00C62B66" w:rsidP="00407B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23775" w14:textId="77777777" w:rsidR="008B1216" w:rsidRDefault="00C62B66" w:rsidP="00407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1.   </w:t>
      </w:r>
      <w:r w:rsidRPr="00C62B66">
        <w:rPr>
          <w:rFonts w:ascii="Times New Roman" w:hAnsi="Times New Roman" w:cs="Times New Roman"/>
          <w:sz w:val="28"/>
          <w:szCs w:val="28"/>
        </w:rPr>
        <w:t xml:space="preserve">Участники информационного взаимодействия организуют архивы электронных документов, отправленных </w:t>
      </w:r>
      <w:r w:rsidR="008B1216">
        <w:rPr>
          <w:rFonts w:ascii="Times New Roman" w:hAnsi="Times New Roman" w:cs="Times New Roman"/>
          <w:sz w:val="28"/>
          <w:szCs w:val="28"/>
        </w:rPr>
        <w:t xml:space="preserve">или </w:t>
      </w:r>
      <w:r w:rsidRPr="00C62B66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8B121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 ЭЮЗД</w:t>
      </w:r>
      <w:r w:rsidRPr="00C62B66">
        <w:rPr>
          <w:rFonts w:ascii="Times New Roman" w:hAnsi="Times New Roman" w:cs="Times New Roman"/>
          <w:sz w:val="28"/>
          <w:szCs w:val="28"/>
        </w:rPr>
        <w:t>. Сроки хранения электронных документов устанавливаются в соответствии со сроками хранения аналогичных документов на бумажных носителях.</w:t>
      </w:r>
    </w:p>
    <w:p w14:paraId="77DD5507" w14:textId="6736358E" w:rsidR="00C62B66" w:rsidRPr="00C62B66" w:rsidRDefault="00C62B66" w:rsidP="00407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B66">
        <w:rPr>
          <w:rFonts w:ascii="Times New Roman" w:hAnsi="Times New Roman" w:cs="Times New Roman"/>
          <w:sz w:val="28"/>
          <w:szCs w:val="28"/>
        </w:rPr>
        <w:t>Наряду с хранением электронных документов участники информационного взаимодействия организуют хране</w:t>
      </w:r>
      <w:r w:rsidR="0028208B">
        <w:rPr>
          <w:rFonts w:ascii="Times New Roman" w:hAnsi="Times New Roman" w:cs="Times New Roman"/>
          <w:sz w:val="28"/>
          <w:szCs w:val="28"/>
        </w:rPr>
        <w:t>ние соответствующих журналов учё</w:t>
      </w:r>
      <w:r w:rsidRPr="00C62B66">
        <w:rPr>
          <w:rFonts w:ascii="Times New Roman" w:hAnsi="Times New Roman" w:cs="Times New Roman"/>
          <w:sz w:val="28"/>
          <w:szCs w:val="28"/>
        </w:rPr>
        <w:t>та, сертификатов ключей подписи, уведомлений о доставке ТПЭД в течение срока, соответствующего сроку хранения соответствующих электронных документов.</w:t>
      </w:r>
    </w:p>
    <w:p w14:paraId="2AECFFD0" w14:textId="77777777" w:rsidR="00C62B66" w:rsidRPr="00C62B66" w:rsidRDefault="00C62B66" w:rsidP="00407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2.   </w:t>
      </w:r>
      <w:r w:rsidRPr="00C62B66">
        <w:rPr>
          <w:rFonts w:ascii="Times New Roman" w:hAnsi="Times New Roman" w:cs="Times New Roman"/>
          <w:sz w:val="28"/>
          <w:szCs w:val="28"/>
        </w:rPr>
        <w:t>Обязательными условиями хранения электронных документов являются:</w:t>
      </w:r>
    </w:p>
    <w:p w14:paraId="6BF0B9F9" w14:textId="68527BD7" w:rsidR="00C62B66" w:rsidRPr="00C62B66" w:rsidRDefault="00C62B66" w:rsidP="00407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B66">
        <w:rPr>
          <w:rFonts w:ascii="Times New Roman" w:hAnsi="Times New Roman" w:cs="Times New Roman"/>
          <w:sz w:val="28"/>
          <w:szCs w:val="28"/>
        </w:rPr>
        <w:t>наличие в архиве организации не менее двух экземпляров каждой единицы хранения электронных документов (основной и рабочий экземпляры должны находиться на разных физических устройствах);</w:t>
      </w:r>
    </w:p>
    <w:p w14:paraId="0D1B7614" w14:textId="56788350" w:rsidR="00C62B66" w:rsidRPr="00C62B66" w:rsidRDefault="00C62B66" w:rsidP="00407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B66">
        <w:rPr>
          <w:rFonts w:ascii="Times New Roman" w:hAnsi="Times New Roman" w:cs="Times New Roman"/>
          <w:sz w:val="28"/>
          <w:szCs w:val="28"/>
        </w:rPr>
        <w:t>наличие технических и программных средств, предназначенных для воспроизведения, копирования, перезаписи электронных документов, контроля физического и технического состояния;</w:t>
      </w:r>
    </w:p>
    <w:p w14:paraId="43A60823" w14:textId="03044931" w:rsidR="005D3AF0" w:rsidRPr="005D3AF0" w:rsidRDefault="00C62B66" w:rsidP="00407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B66">
        <w:rPr>
          <w:rFonts w:ascii="Times New Roman" w:hAnsi="Times New Roman" w:cs="Times New Roman"/>
          <w:sz w:val="28"/>
          <w:szCs w:val="28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информации.</w:t>
      </w:r>
    </w:p>
    <w:p w14:paraId="1E90AF96" w14:textId="16D53D4E" w:rsidR="005D3AF0" w:rsidRPr="005D3AF0" w:rsidRDefault="005D3AF0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71CA" w14:textId="59C61E55" w:rsidR="00C62B66" w:rsidRDefault="00C62B66" w:rsidP="00407B14">
      <w:pPr>
        <w:widowControl w:val="0"/>
        <w:autoSpaceDN w:val="0"/>
        <w:adjustRightInd w:val="0"/>
        <w:spacing w:after="0" w:line="1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112C">
        <w:rPr>
          <w:rFonts w:ascii="Times New Roman" w:hAnsi="Times New Roman" w:cs="Times New Roman"/>
          <w:sz w:val="28"/>
          <w:szCs w:val="28"/>
        </w:rPr>
        <w:t>Статья </w:t>
      </w:r>
      <w:r w:rsidR="00682A5E">
        <w:rPr>
          <w:rFonts w:ascii="Times New Roman" w:hAnsi="Times New Roman" w:cs="Times New Roman"/>
          <w:sz w:val="28"/>
          <w:szCs w:val="28"/>
        </w:rPr>
        <w:t>29</w:t>
      </w:r>
      <w:r w:rsidRPr="001611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 архивного хранения электронных документов</w:t>
      </w:r>
    </w:p>
    <w:p w14:paraId="05B7219D" w14:textId="44C5EC75" w:rsidR="008619DC" w:rsidRPr="008619DC" w:rsidRDefault="008619DC" w:rsidP="00407B14">
      <w:pPr>
        <w:pStyle w:val="a5"/>
        <w:spacing w:line="240" w:lineRule="auto"/>
      </w:pPr>
    </w:p>
    <w:p w14:paraId="45A60581" w14:textId="13AA24DE" w:rsidR="00C62B66" w:rsidRPr="00C62B66" w:rsidRDefault="00C62B66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B66">
        <w:rPr>
          <w:color w:val="000000" w:themeColor="text1"/>
          <w:sz w:val="28"/>
          <w:szCs w:val="28"/>
        </w:rPr>
        <w:t>1.   </w:t>
      </w:r>
      <w:r w:rsidRPr="00C62B66">
        <w:rPr>
          <w:sz w:val="28"/>
          <w:szCs w:val="28"/>
        </w:rPr>
        <w:t>Передача текстовых</w:t>
      </w:r>
      <w:r w:rsidR="008B1216">
        <w:rPr>
          <w:sz w:val="28"/>
          <w:szCs w:val="28"/>
        </w:rPr>
        <w:t xml:space="preserve"> или</w:t>
      </w:r>
      <w:r w:rsidR="00682A5E">
        <w:rPr>
          <w:sz w:val="28"/>
          <w:szCs w:val="28"/>
        </w:rPr>
        <w:t xml:space="preserve"> текстово-графических</w:t>
      </w:r>
      <w:r w:rsidRPr="00C62B66">
        <w:rPr>
          <w:sz w:val="28"/>
          <w:szCs w:val="28"/>
        </w:rPr>
        <w:t xml:space="preserve"> электронных документов для хранения в архив организации, являющейся источником комплектования государственного и муниципального архива, осуществляется в формате PDF/A.</w:t>
      </w:r>
    </w:p>
    <w:p w14:paraId="22157C71" w14:textId="1DCBFDC5" w:rsidR="00C62B66" w:rsidRPr="00C62B66" w:rsidRDefault="00C62B66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62B66">
        <w:rPr>
          <w:rFonts w:ascii="Times New Roman" w:hAnsi="Times New Roman" w:cs="Times New Roman"/>
          <w:color w:val="000000" w:themeColor="text1"/>
          <w:sz w:val="28"/>
          <w:szCs w:val="28"/>
        </w:rPr>
        <w:t>2.   </w:t>
      </w:r>
      <w:r w:rsidRPr="00C62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обеспечения хранения, уч</w:t>
      </w:r>
      <w:r w:rsidR="00282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Pr="00C62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и использования электронных</w:t>
      </w:r>
      <w:r w:rsidRPr="00C62B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документов, находящихся на хранении в архиве </w:t>
      </w:r>
      <w:r w:rsidR="00B73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 информационного взаимодействия</w:t>
      </w:r>
      <w:r w:rsidRPr="00C62B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должно производиться синхронное изменение программно-аппаратной среды в организации и в архиве организации, а также своевременная перезапись электронных архивных документов на новые носители и в новые форматы.</w:t>
      </w:r>
    </w:p>
    <w:p w14:paraId="7BDA97CA" w14:textId="435E75CE" w:rsidR="00C62B66" w:rsidRPr="00C62B66" w:rsidRDefault="00C62B66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B66">
        <w:rPr>
          <w:rFonts w:ascii="Times New Roman" w:hAnsi="Times New Roman" w:cs="Times New Roman"/>
          <w:color w:val="000000" w:themeColor="text1"/>
          <w:sz w:val="28"/>
          <w:szCs w:val="28"/>
        </w:rPr>
        <w:t>3.   </w:t>
      </w:r>
      <w:r w:rsidRPr="00C62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хранения электронных документов в архиве </w:t>
      </w:r>
      <w:r w:rsidR="00B73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участника информационного взаимодействия </w:t>
      </w:r>
      <w:r w:rsidRPr="00C62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реже одного раза в 5 лет должен производиться технический контроль физического состояния носителей электронных документов и воспроизводимости электронных документов.</w:t>
      </w:r>
    </w:p>
    <w:p w14:paraId="52E84BB4" w14:textId="611FAAD6" w:rsidR="00C62B66" w:rsidRPr="00C62B66" w:rsidRDefault="00C62B66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B66">
        <w:rPr>
          <w:color w:val="000000" w:themeColor="text1"/>
          <w:sz w:val="28"/>
          <w:szCs w:val="28"/>
        </w:rPr>
        <w:lastRenderedPageBreak/>
        <w:t>4.   </w:t>
      </w:r>
      <w:r w:rsidRPr="00C62B66">
        <w:rPr>
          <w:sz w:val="28"/>
          <w:szCs w:val="28"/>
        </w:rPr>
        <w:t xml:space="preserve">В случае, если при осуществлении технического контроля установлены изменения физического состояния носителей электронных документов, архив </w:t>
      </w:r>
      <w:r w:rsidR="00B73DDC">
        <w:rPr>
          <w:color w:val="000000" w:themeColor="text1"/>
          <w:sz w:val="28"/>
          <w:szCs w:val="28"/>
        </w:rPr>
        <w:t>участника информационного взаимодействия</w:t>
      </w:r>
      <w:r w:rsidRPr="00C62B66">
        <w:rPr>
          <w:sz w:val="28"/>
          <w:szCs w:val="28"/>
        </w:rPr>
        <w:t xml:space="preserve"> по решению руководителя организации должен проводить работу по перезаписи электронных документов на новые носители. </w:t>
      </w:r>
    </w:p>
    <w:p w14:paraId="0BFE2A67" w14:textId="029018E8" w:rsidR="00C62B66" w:rsidRPr="00C62B66" w:rsidRDefault="00C62B66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72822C" w14:textId="008B8923" w:rsidR="006C0010" w:rsidRDefault="006C0010" w:rsidP="00407B14">
      <w:pPr>
        <w:widowControl w:val="0"/>
        <w:autoSpaceDN w:val="0"/>
        <w:adjustRightInd w:val="0"/>
        <w:spacing w:after="0" w:line="1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112C">
        <w:rPr>
          <w:rFonts w:ascii="Times New Roman" w:hAnsi="Times New Roman" w:cs="Times New Roman"/>
          <w:sz w:val="28"/>
          <w:szCs w:val="28"/>
        </w:rPr>
        <w:t>Статья </w:t>
      </w:r>
      <w:r w:rsidR="00B2659D">
        <w:rPr>
          <w:rFonts w:ascii="Times New Roman" w:hAnsi="Times New Roman" w:cs="Times New Roman"/>
          <w:sz w:val="28"/>
          <w:szCs w:val="28"/>
        </w:rPr>
        <w:t>3</w:t>
      </w:r>
      <w:r w:rsidR="00B73DDC">
        <w:rPr>
          <w:rFonts w:ascii="Times New Roman" w:hAnsi="Times New Roman" w:cs="Times New Roman"/>
          <w:sz w:val="28"/>
          <w:szCs w:val="28"/>
        </w:rPr>
        <w:t>0</w:t>
      </w:r>
      <w:r w:rsidRPr="001611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Обеспечение воспроизводимости электронных документов</w:t>
      </w:r>
    </w:p>
    <w:p w14:paraId="6C4B6A44" w14:textId="77777777" w:rsidR="006C0010" w:rsidRDefault="006C0010" w:rsidP="00407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82D55" w14:textId="4A704580" w:rsidR="006C0010" w:rsidRPr="006C0010" w:rsidRDefault="00B73DDC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1.   </w:t>
      </w:r>
      <w:r w:rsidR="006C0010" w:rsidRPr="006C0010">
        <w:rPr>
          <w:sz w:val="28"/>
          <w:szCs w:val="28"/>
        </w:rPr>
        <w:t xml:space="preserve">При изменении форматов в результате преобразования программно-аппаратной среды, ухудшении воспроизводимости электронных документов </w:t>
      </w:r>
      <w:r w:rsidR="008B1216">
        <w:rPr>
          <w:sz w:val="28"/>
          <w:szCs w:val="28"/>
        </w:rPr>
        <w:t xml:space="preserve">служба </w:t>
      </w:r>
      <w:r w:rsidR="006C0010" w:rsidRPr="006C0010">
        <w:rPr>
          <w:sz w:val="28"/>
          <w:szCs w:val="28"/>
        </w:rPr>
        <w:t>архив</w:t>
      </w:r>
      <w:r w:rsidR="008B1216">
        <w:rPr>
          <w:sz w:val="28"/>
          <w:szCs w:val="28"/>
        </w:rPr>
        <w:t>а</w:t>
      </w:r>
      <w:r w:rsidR="006C0010" w:rsidRPr="006C0010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участника информационного взаимодействия</w:t>
      </w:r>
      <w:r w:rsidR="006C0010" w:rsidRPr="006C0010">
        <w:rPr>
          <w:sz w:val="28"/>
          <w:szCs w:val="28"/>
        </w:rPr>
        <w:t xml:space="preserve"> по решению руково</w:t>
      </w:r>
      <w:r w:rsidR="008B1216">
        <w:rPr>
          <w:sz w:val="28"/>
          <w:szCs w:val="28"/>
        </w:rPr>
        <w:t>дителя организации должна</w:t>
      </w:r>
      <w:r w:rsidR="006C0010" w:rsidRPr="006C0010">
        <w:rPr>
          <w:sz w:val="28"/>
          <w:szCs w:val="28"/>
        </w:rPr>
        <w:t xml:space="preserve"> проводить работу по перезаписи электронных документов в новые форматы.</w:t>
      </w:r>
    </w:p>
    <w:p w14:paraId="358FE4DB" w14:textId="0E67BAB2" w:rsidR="006C0010" w:rsidRPr="006C0010" w:rsidRDefault="00B73DDC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</w:t>
      </w:r>
      <w:r w:rsidR="006C0010" w:rsidRPr="006C0010">
        <w:rPr>
          <w:sz w:val="28"/>
          <w:szCs w:val="28"/>
        </w:rPr>
        <w:t>При осуществлении перезаписи должна быть обеспечена аутентичность, полнота, достоверность, целостность и неизменность информации, содержащейся в электронных документах.</w:t>
      </w:r>
    </w:p>
    <w:p w14:paraId="48EFAACB" w14:textId="0EFC33AE" w:rsidR="008F5B3B" w:rsidRDefault="008F5B3B" w:rsidP="00407B14">
      <w:pPr>
        <w:pStyle w:val="a5"/>
        <w:rPr>
          <w:color w:val="000000" w:themeColor="text1"/>
          <w:szCs w:val="24"/>
        </w:rPr>
      </w:pPr>
    </w:p>
    <w:p w14:paraId="34010A03" w14:textId="7A18641C" w:rsidR="006C0010" w:rsidRDefault="006C0010" w:rsidP="00407B14">
      <w:pPr>
        <w:widowControl w:val="0"/>
        <w:autoSpaceDN w:val="0"/>
        <w:adjustRightInd w:val="0"/>
        <w:spacing w:after="0" w:line="1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112C">
        <w:rPr>
          <w:rFonts w:ascii="Times New Roman" w:hAnsi="Times New Roman" w:cs="Times New Roman"/>
          <w:sz w:val="28"/>
          <w:szCs w:val="28"/>
        </w:rPr>
        <w:t>Статья </w:t>
      </w:r>
      <w:r w:rsidR="00B2659D">
        <w:rPr>
          <w:rFonts w:ascii="Times New Roman" w:hAnsi="Times New Roman" w:cs="Times New Roman"/>
          <w:sz w:val="28"/>
          <w:szCs w:val="28"/>
        </w:rPr>
        <w:t>3</w:t>
      </w:r>
      <w:r w:rsidR="00B73DDC">
        <w:rPr>
          <w:rFonts w:ascii="Times New Roman" w:hAnsi="Times New Roman" w:cs="Times New Roman"/>
          <w:sz w:val="28"/>
          <w:szCs w:val="28"/>
        </w:rPr>
        <w:t>1</w:t>
      </w:r>
      <w:r w:rsidRPr="001611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Обеспечение оперативного доступа к электронным документам</w:t>
      </w:r>
    </w:p>
    <w:p w14:paraId="6A933D07" w14:textId="77777777" w:rsidR="00D915A3" w:rsidRDefault="00D915A3" w:rsidP="00407B14">
      <w:pPr>
        <w:pStyle w:val="a5"/>
        <w:rPr>
          <w:color w:val="000000" w:themeColor="text1"/>
          <w:szCs w:val="24"/>
        </w:rPr>
      </w:pPr>
    </w:p>
    <w:p w14:paraId="33C9BE70" w14:textId="12984183" w:rsidR="006C0010" w:rsidRPr="006C0010" w:rsidRDefault="00B73DDC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1.   </w:t>
      </w:r>
      <w:r w:rsidR="006C0010" w:rsidRPr="006C0010">
        <w:rPr>
          <w:sz w:val="28"/>
          <w:szCs w:val="28"/>
        </w:rPr>
        <w:t xml:space="preserve">Для оперативного доступа к электронным документам в справочных и поисковых целях в архиве </w:t>
      </w:r>
      <w:r>
        <w:rPr>
          <w:color w:val="000000" w:themeColor="text1"/>
          <w:sz w:val="28"/>
          <w:szCs w:val="28"/>
        </w:rPr>
        <w:t>участника информационного взаимодействия</w:t>
      </w:r>
      <w:r w:rsidR="006C0010" w:rsidRPr="006C0010">
        <w:rPr>
          <w:sz w:val="28"/>
          <w:szCs w:val="28"/>
        </w:rPr>
        <w:t xml:space="preserve"> должен создаваться фонд пользования электронных документов.</w:t>
      </w:r>
    </w:p>
    <w:p w14:paraId="1F750FE9" w14:textId="77777777" w:rsidR="00476984" w:rsidRDefault="00B73DDC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</w:t>
      </w:r>
      <w:r w:rsidR="006C0010" w:rsidRPr="006C0010">
        <w:rPr>
          <w:sz w:val="28"/>
          <w:szCs w:val="28"/>
        </w:rPr>
        <w:t xml:space="preserve">Электронные документы выдаются из архивохранилища в виде электронных копий или </w:t>
      </w:r>
      <w:r>
        <w:rPr>
          <w:sz w:val="28"/>
          <w:szCs w:val="28"/>
        </w:rPr>
        <w:t xml:space="preserve">изготавливаются </w:t>
      </w:r>
      <w:r w:rsidR="006C0010" w:rsidRPr="006C0010">
        <w:rPr>
          <w:sz w:val="28"/>
          <w:szCs w:val="28"/>
        </w:rPr>
        <w:t>на бумажном носителе.</w:t>
      </w:r>
    </w:p>
    <w:p w14:paraId="5D9B90FF" w14:textId="68F031A3" w:rsidR="006C0010" w:rsidRPr="006C0010" w:rsidRDefault="006C0010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010">
        <w:rPr>
          <w:sz w:val="28"/>
          <w:szCs w:val="28"/>
        </w:rPr>
        <w:t>При необходимости заверения копий электронных документов используется электронная подпись руководителя организации или уполномоченного должностного лица</w:t>
      </w:r>
      <w:r w:rsidR="00B73DDC">
        <w:rPr>
          <w:sz w:val="28"/>
          <w:szCs w:val="28"/>
        </w:rPr>
        <w:t>, либо</w:t>
      </w:r>
      <w:r w:rsidRPr="006C0010">
        <w:rPr>
          <w:sz w:val="28"/>
          <w:szCs w:val="28"/>
        </w:rPr>
        <w:t xml:space="preserve"> </w:t>
      </w:r>
      <w:r w:rsidR="00B73DDC" w:rsidRPr="006C0010">
        <w:rPr>
          <w:sz w:val="28"/>
          <w:szCs w:val="28"/>
        </w:rPr>
        <w:t xml:space="preserve">в установленном порядке </w:t>
      </w:r>
      <w:r w:rsidRPr="006C0010">
        <w:rPr>
          <w:sz w:val="28"/>
          <w:szCs w:val="28"/>
        </w:rPr>
        <w:t xml:space="preserve">производится заверение копии документа на бумажном носителе. </w:t>
      </w:r>
    </w:p>
    <w:p w14:paraId="2D99379F" w14:textId="77777777" w:rsidR="00D915A3" w:rsidRDefault="00D915A3" w:rsidP="002B5A47">
      <w:pPr>
        <w:pStyle w:val="a5"/>
        <w:ind w:firstLine="851"/>
        <w:rPr>
          <w:color w:val="000000" w:themeColor="text1"/>
          <w:szCs w:val="24"/>
        </w:rPr>
      </w:pPr>
    </w:p>
    <w:p w14:paraId="73A65CCC" w14:textId="3B76A74F" w:rsidR="006C0010" w:rsidRPr="006C0010" w:rsidRDefault="006C0010" w:rsidP="006C001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67DFB">
        <w:rPr>
          <w:rFonts w:ascii="Times New Roman" w:hAnsi="Times New Roman" w:cs="Times New Roman"/>
          <w:b w:val="0"/>
          <w:sz w:val="28"/>
          <w:szCs w:val="28"/>
        </w:rPr>
        <w:t>V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76984">
        <w:rPr>
          <w:rFonts w:ascii="Times New Roman" w:hAnsi="Times New Roman" w:cs="Times New Roman"/>
          <w:b w:val="0"/>
          <w:sz w:val="28"/>
          <w:szCs w:val="28"/>
        </w:rPr>
        <w:t>УСЛОВИЯ ПРИЗНАНИЯ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ЭЛЕКТРОННОЙ ПОДПИСИ</w:t>
      </w:r>
    </w:p>
    <w:p w14:paraId="69F78ED3" w14:textId="77777777" w:rsidR="00D915A3" w:rsidRPr="005D3AF0" w:rsidRDefault="00D915A3" w:rsidP="002B5A47">
      <w:pPr>
        <w:pStyle w:val="a5"/>
        <w:ind w:firstLine="851"/>
        <w:rPr>
          <w:color w:val="000000" w:themeColor="text1"/>
          <w:szCs w:val="24"/>
        </w:rPr>
      </w:pPr>
    </w:p>
    <w:p w14:paraId="538ADB97" w14:textId="125F9189" w:rsidR="006C0010" w:rsidRDefault="006C0010" w:rsidP="00407B14">
      <w:pPr>
        <w:widowControl w:val="0"/>
        <w:autoSpaceDN w:val="0"/>
        <w:adjustRightInd w:val="0"/>
        <w:spacing w:after="0" w:line="1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112C">
        <w:rPr>
          <w:rFonts w:ascii="Times New Roman" w:hAnsi="Times New Roman" w:cs="Times New Roman"/>
          <w:sz w:val="28"/>
          <w:szCs w:val="28"/>
        </w:rPr>
        <w:t>Статья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B73DDC">
        <w:rPr>
          <w:rFonts w:ascii="Times New Roman" w:hAnsi="Times New Roman" w:cs="Times New Roman"/>
          <w:sz w:val="28"/>
          <w:szCs w:val="28"/>
        </w:rPr>
        <w:t>2</w:t>
      </w:r>
      <w:r w:rsidRPr="001611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Действительность электронной подписи</w:t>
      </w:r>
    </w:p>
    <w:p w14:paraId="4C8E4856" w14:textId="77777777" w:rsidR="003F0C08" w:rsidRDefault="003F0C08" w:rsidP="003F0C08">
      <w:pPr>
        <w:widowControl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702BB" w14:textId="6211D477" w:rsidR="006C0010" w:rsidRDefault="00476984" w:rsidP="00476984">
      <w:pPr>
        <w:pStyle w:val="a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   При ЭЮЗД признается действительная электронная подпись уполномоченного представителя участника информационного взаимодействия.</w:t>
      </w:r>
    </w:p>
    <w:p w14:paraId="0A228416" w14:textId="6749D583" w:rsidR="006C0010" w:rsidRPr="006C0010" w:rsidRDefault="00476984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</w:t>
      </w:r>
      <w:r w:rsidR="006C0010" w:rsidRPr="006C0010">
        <w:rPr>
          <w:sz w:val="28"/>
          <w:szCs w:val="28"/>
        </w:rPr>
        <w:t xml:space="preserve">Электронная подпись признается действительной до тех пор, пока </w:t>
      </w:r>
      <w:r w:rsidR="00B73DDC">
        <w:rPr>
          <w:sz w:val="28"/>
          <w:szCs w:val="28"/>
        </w:rPr>
        <w:t xml:space="preserve">в установленном порядке </w:t>
      </w:r>
      <w:r w:rsidR="006C0010" w:rsidRPr="006C0010">
        <w:rPr>
          <w:sz w:val="28"/>
          <w:szCs w:val="28"/>
        </w:rPr>
        <w:t>не установлено иное, при одновременном соблюдении следующих условий:</w:t>
      </w:r>
    </w:p>
    <w:p w14:paraId="1D27CFFF" w14:textId="17E073F6" w:rsidR="006C0010" w:rsidRPr="006C0010" w:rsidRDefault="006C0010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010">
        <w:rPr>
          <w:color w:val="000000" w:themeColor="text1"/>
          <w:sz w:val="28"/>
          <w:szCs w:val="28"/>
        </w:rPr>
        <w:t>1</w:t>
      </w:r>
      <w:r w:rsidR="00B73DDC">
        <w:rPr>
          <w:color w:val="000000" w:themeColor="text1"/>
          <w:sz w:val="28"/>
          <w:szCs w:val="28"/>
        </w:rPr>
        <w:t>) к</w:t>
      </w:r>
      <w:r w:rsidRPr="006C0010">
        <w:rPr>
          <w:sz w:val="28"/>
          <w:szCs w:val="28"/>
        </w:rPr>
        <w:t>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1807CAB6" w14:textId="22A677BE" w:rsidR="006C0010" w:rsidRPr="006C0010" w:rsidRDefault="006C0010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010">
        <w:rPr>
          <w:color w:val="000000" w:themeColor="text1"/>
          <w:sz w:val="28"/>
          <w:szCs w:val="28"/>
        </w:rPr>
        <w:t>2</w:t>
      </w:r>
      <w:r w:rsidR="00B73DDC">
        <w:rPr>
          <w:color w:val="000000" w:themeColor="text1"/>
          <w:sz w:val="28"/>
          <w:szCs w:val="28"/>
        </w:rPr>
        <w:t>)</w:t>
      </w:r>
      <w:r w:rsidRPr="006C0010">
        <w:rPr>
          <w:color w:val="000000" w:themeColor="text1"/>
          <w:sz w:val="28"/>
          <w:szCs w:val="28"/>
        </w:rPr>
        <w:t> </w:t>
      </w:r>
      <w:r w:rsidR="00B73DDC">
        <w:rPr>
          <w:color w:val="000000" w:themeColor="text1"/>
          <w:sz w:val="28"/>
          <w:szCs w:val="28"/>
        </w:rPr>
        <w:t>к</w:t>
      </w:r>
      <w:r w:rsidRPr="006C0010">
        <w:rPr>
          <w:sz w:val="28"/>
          <w:szCs w:val="28"/>
        </w:rPr>
        <w:t xml:space="preserve">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</w:t>
      </w:r>
      <w:r w:rsidRPr="006C0010">
        <w:rPr>
          <w:sz w:val="28"/>
          <w:szCs w:val="28"/>
        </w:rPr>
        <w:lastRenderedPageBreak/>
        <w:t>указанного сертификата, если момент подписания электронного документа не определен;</w:t>
      </w:r>
    </w:p>
    <w:p w14:paraId="1BC97172" w14:textId="21425784" w:rsidR="006C0010" w:rsidRPr="006C0010" w:rsidRDefault="006C0010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010">
        <w:rPr>
          <w:color w:val="000000" w:themeColor="text1"/>
          <w:sz w:val="28"/>
          <w:szCs w:val="28"/>
        </w:rPr>
        <w:t>3</w:t>
      </w:r>
      <w:r w:rsidR="00B73DDC">
        <w:rPr>
          <w:color w:val="000000" w:themeColor="text1"/>
          <w:sz w:val="28"/>
          <w:szCs w:val="28"/>
        </w:rPr>
        <w:t>)</w:t>
      </w:r>
      <w:r w:rsidRPr="006C0010">
        <w:rPr>
          <w:color w:val="000000" w:themeColor="text1"/>
          <w:sz w:val="28"/>
          <w:szCs w:val="28"/>
        </w:rPr>
        <w:t> </w:t>
      </w:r>
      <w:r w:rsidR="00B73DDC">
        <w:rPr>
          <w:color w:val="000000" w:themeColor="text1"/>
          <w:sz w:val="28"/>
          <w:szCs w:val="28"/>
        </w:rPr>
        <w:t>и</w:t>
      </w:r>
      <w:r w:rsidRPr="006C0010">
        <w:rPr>
          <w:sz w:val="28"/>
          <w:szCs w:val="28"/>
        </w:rPr>
        <w:t>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</w:t>
      </w:r>
      <w:r w:rsidR="00B73DDC">
        <w:rPr>
          <w:sz w:val="28"/>
          <w:szCs w:val="28"/>
        </w:rPr>
        <w:t xml:space="preserve"> (п</w:t>
      </w:r>
      <w:r w:rsidR="009A4EB7" w:rsidRPr="006C0010">
        <w:rPr>
          <w:sz w:val="28"/>
          <w:szCs w:val="28"/>
        </w:rPr>
        <w:t>ри этом проверка осуществляется с использованием квалифицированного сертификата лица, подписавшего электронный документ</w:t>
      </w:r>
      <w:r w:rsidR="00B73DDC">
        <w:rPr>
          <w:sz w:val="28"/>
          <w:szCs w:val="28"/>
        </w:rPr>
        <w:t>)</w:t>
      </w:r>
      <w:r w:rsidRPr="006C0010">
        <w:rPr>
          <w:sz w:val="28"/>
          <w:szCs w:val="28"/>
        </w:rPr>
        <w:t>;</w:t>
      </w:r>
    </w:p>
    <w:p w14:paraId="581A60D5" w14:textId="7769FC3E" w:rsidR="006C0010" w:rsidRDefault="006C0010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010">
        <w:rPr>
          <w:sz w:val="28"/>
          <w:szCs w:val="28"/>
        </w:rPr>
        <w:t>4</w:t>
      </w:r>
      <w:r w:rsidR="00B73DDC">
        <w:rPr>
          <w:sz w:val="28"/>
          <w:szCs w:val="28"/>
        </w:rPr>
        <w:t>)</w:t>
      </w:r>
      <w:r w:rsidRPr="006C0010">
        <w:rPr>
          <w:sz w:val="28"/>
          <w:szCs w:val="28"/>
        </w:rPr>
        <w:t> </w:t>
      </w:r>
      <w:r w:rsidR="00B73DDC">
        <w:rPr>
          <w:sz w:val="28"/>
          <w:szCs w:val="28"/>
        </w:rPr>
        <w:t>к</w:t>
      </w:r>
      <w:r w:rsidRPr="006C0010">
        <w:rPr>
          <w:sz w:val="28"/>
          <w:szCs w:val="28"/>
        </w:rPr>
        <w:t>валифицированная электронная подпись используется с уч</w:t>
      </w:r>
      <w:r w:rsidR="0028208B">
        <w:rPr>
          <w:sz w:val="28"/>
          <w:szCs w:val="28"/>
        </w:rPr>
        <w:t>ё</w:t>
      </w:r>
      <w:r w:rsidRPr="006C0010">
        <w:rPr>
          <w:sz w:val="28"/>
          <w:szCs w:val="28"/>
        </w:rPr>
        <w:t>том ограничений, содержащихся в квалифицированном сертификате лица, подписывающего электронный документ (если такие ограничения установлены)</w:t>
      </w:r>
      <w:r w:rsidR="00D120D5">
        <w:rPr>
          <w:sz w:val="28"/>
          <w:szCs w:val="28"/>
        </w:rPr>
        <w:t>;</w:t>
      </w:r>
    </w:p>
    <w:p w14:paraId="77F19F76" w14:textId="1BABEF65" w:rsidR="00D120D5" w:rsidRDefault="00D120D5" w:rsidP="00407B14">
      <w:pPr>
        <w:pStyle w:val="ConsPlusNormal"/>
        <w:ind w:firstLine="709"/>
        <w:jc w:val="both"/>
      </w:pPr>
      <w:r w:rsidRPr="00D120D5">
        <w:rPr>
          <w:rFonts w:ascii="Times New Roman" w:hAnsi="Times New Roman" w:cs="Times New Roman"/>
          <w:sz w:val="28"/>
          <w:szCs w:val="28"/>
        </w:rPr>
        <w:t>5</w:t>
      </w:r>
      <w:r w:rsidR="00B73DDC">
        <w:rPr>
          <w:rFonts w:ascii="Times New Roman" w:hAnsi="Times New Roman" w:cs="Times New Roman"/>
          <w:sz w:val="28"/>
          <w:szCs w:val="28"/>
        </w:rPr>
        <w:t>)</w:t>
      </w:r>
      <w:r w:rsidRPr="00D120D5">
        <w:rPr>
          <w:rFonts w:ascii="Times New Roman" w:hAnsi="Times New Roman" w:cs="Times New Roman"/>
          <w:sz w:val="28"/>
          <w:szCs w:val="28"/>
        </w:rPr>
        <w:t> МЧД в случае замещения лиц, осуществляющих подписание электронн</w:t>
      </w:r>
      <w:r w:rsidR="00B73DDC">
        <w:rPr>
          <w:rFonts w:ascii="Times New Roman" w:hAnsi="Times New Roman" w:cs="Times New Roman"/>
          <w:sz w:val="28"/>
          <w:szCs w:val="28"/>
        </w:rPr>
        <w:t>ого</w:t>
      </w:r>
      <w:r w:rsidRPr="00D120D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DDC">
        <w:rPr>
          <w:rFonts w:ascii="Times New Roman" w:hAnsi="Times New Roman" w:cs="Times New Roman"/>
          <w:sz w:val="28"/>
          <w:szCs w:val="28"/>
        </w:rPr>
        <w:t>а</w:t>
      </w:r>
      <w:r w:rsidRPr="00D120D5">
        <w:rPr>
          <w:rFonts w:ascii="Times New Roman" w:hAnsi="Times New Roman" w:cs="Times New Roman"/>
          <w:sz w:val="28"/>
          <w:szCs w:val="28"/>
        </w:rPr>
        <w:t>, размещена в Едином блокчейн хранилище машиночитаемых доверенностей</w:t>
      </w:r>
      <w:r>
        <w:rPr>
          <w:rFonts w:ascii="Times New Roman" w:hAnsi="Times New Roman" w:cs="Times New Roman"/>
          <w:sz w:val="28"/>
          <w:szCs w:val="28"/>
        </w:rPr>
        <w:t>, действительна на момент подписания электронного документа и содержит сведения о необходимых для этого полномочиях.</w:t>
      </w:r>
    </w:p>
    <w:p w14:paraId="44199573" w14:textId="3C86A620" w:rsidR="006C0010" w:rsidRPr="006C0010" w:rsidRDefault="006C0010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0CEABAC" w14:textId="7CA6F236" w:rsidR="00D120D5" w:rsidRPr="006C0010" w:rsidRDefault="00D120D5" w:rsidP="00D120D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9A4EB7">
        <w:rPr>
          <w:rFonts w:ascii="Times New Roman" w:hAnsi="Times New Roman" w:cs="Times New Roman"/>
          <w:b w:val="0"/>
          <w:sz w:val="28"/>
          <w:szCs w:val="28"/>
          <w:lang w:val="en-US"/>
        </w:rPr>
        <w:t>X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F0C08">
        <w:rPr>
          <w:rFonts w:ascii="Times New Roman" w:hAnsi="Times New Roman" w:cs="Times New Roman"/>
          <w:b w:val="0"/>
          <w:sz w:val="28"/>
          <w:szCs w:val="28"/>
        </w:rPr>
        <w:t xml:space="preserve">УСЛОВИЯ ПРИЗНАНИЯ </w:t>
      </w:r>
      <w:r w:rsidR="009A4EB7">
        <w:rPr>
          <w:rFonts w:ascii="Times New Roman" w:hAnsi="Times New Roman" w:cs="Times New Roman"/>
          <w:b w:val="0"/>
          <w:sz w:val="28"/>
          <w:szCs w:val="28"/>
        </w:rPr>
        <w:t>МАШИНОЧИТАЕМ</w:t>
      </w:r>
      <w:r w:rsidR="003F0C08">
        <w:rPr>
          <w:rFonts w:ascii="Times New Roman" w:hAnsi="Times New Roman" w:cs="Times New Roman"/>
          <w:b w:val="0"/>
          <w:sz w:val="28"/>
          <w:szCs w:val="28"/>
        </w:rPr>
        <w:t>ОЙ</w:t>
      </w:r>
      <w:r w:rsidR="009A4EB7">
        <w:rPr>
          <w:rFonts w:ascii="Times New Roman" w:hAnsi="Times New Roman" w:cs="Times New Roman"/>
          <w:b w:val="0"/>
          <w:sz w:val="28"/>
          <w:szCs w:val="28"/>
        </w:rPr>
        <w:t xml:space="preserve"> ДОВЕРЕННОСТ</w:t>
      </w:r>
      <w:r w:rsidR="003F0C08">
        <w:rPr>
          <w:rFonts w:ascii="Times New Roman" w:hAnsi="Times New Roman" w:cs="Times New Roman"/>
          <w:b w:val="0"/>
          <w:sz w:val="28"/>
          <w:szCs w:val="28"/>
        </w:rPr>
        <w:t>И</w:t>
      </w:r>
    </w:p>
    <w:p w14:paraId="592F1A1B" w14:textId="57D2E408" w:rsidR="00D915A3" w:rsidRDefault="00D915A3" w:rsidP="006C0010">
      <w:pPr>
        <w:pStyle w:val="a5"/>
        <w:spacing w:line="240" w:lineRule="auto"/>
        <w:rPr>
          <w:color w:val="000000" w:themeColor="text1"/>
        </w:rPr>
      </w:pPr>
    </w:p>
    <w:p w14:paraId="3B0E09E4" w14:textId="79A06FB9" w:rsidR="00CF66C8" w:rsidRDefault="00CF66C8" w:rsidP="00B73DDC">
      <w:pPr>
        <w:widowControl w:val="0"/>
        <w:autoSpaceDN w:val="0"/>
        <w:adjustRightInd w:val="0"/>
        <w:spacing w:after="0" w:line="1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112C">
        <w:rPr>
          <w:rFonts w:ascii="Times New Roman" w:hAnsi="Times New Roman" w:cs="Times New Roman"/>
          <w:sz w:val="28"/>
          <w:szCs w:val="28"/>
        </w:rPr>
        <w:t>Статья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B73DDC">
        <w:rPr>
          <w:rFonts w:ascii="Times New Roman" w:hAnsi="Times New Roman" w:cs="Times New Roman"/>
          <w:sz w:val="28"/>
          <w:szCs w:val="28"/>
        </w:rPr>
        <w:t>3</w:t>
      </w:r>
      <w:r w:rsidRPr="0016112C">
        <w:rPr>
          <w:rFonts w:ascii="Times New Roman" w:hAnsi="Times New Roman" w:cs="Times New Roman"/>
          <w:sz w:val="28"/>
          <w:szCs w:val="28"/>
        </w:rPr>
        <w:t xml:space="preserve">. </w:t>
      </w:r>
      <w:r w:rsidR="00B73DDC">
        <w:rPr>
          <w:rFonts w:ascii="Times New Roman" w:hAnsi="Times New Roman" w:cs="Times New Roman"/>
          <w:sz w:val="28"/>
          <w:szCs w:val="28"/>
        </w:rPr>
        <w:t>Требования к фор</w:t>
      </w:r>
      <w:r w:rsidR="003F0C08">
        <w:rPr>
          <w:rFonts w:ascii="Times New Roman" w:hAnsi="Times New Roman" w:cs="Times New Roman"/>
          <w:sz w:val="28"/>
          <w:szCs w:val="28"/>
        </w:rPr>
        <w:t>мированию</w:t>
      </w:r>
      <w:r w:rsidR="00B73DDC">
        <w:rPr>
          <w:rFonts w:ascii="Times New Roman" w:hAnsi="Times New Roman" w:cs="Times New Roman"/>
          <w:sz w:val="28"/>
          <w:szCs w:val="28"/>
        </w:rPr>
        <w:t xml:space="preserve"> МЧД</w:t>
      </w:r>
    </w:p>
    <w:p w14:paraId="7EED6CE2" w14:textId="77777777" w:rsidR="00B73DDC" w:rsidRPr="00B73DDC" w:rsidRDefault="00B73DDC" w:rsidP="00054AC1">
      <w:pPr>
        <w:widowControl w:val="0"/>
        <w:autoSpaceDN w:val="0"/>
        <w:adjustRightInd w:val="0"/>
        <w:spacing w:after="0" w:line="100" w:lineRule="atLeast"/>
        <w:ind w:firstLine="709"/>
        <w:jc w:val="both"/>
        <w:rPr>
          <w:color w:val="000000" w:themeColor="text1"/>
          <w:sz w:val="28"/>
          <w:szCs w:val="28"/>
        </w:rPr>
      </w:pPr>
    </w:p>
    <w:p w14:paraId="342FC920" w14:textId="0F8CE0DD" w:rsidR="00CF66C8" w:rsidRDefault="003F0C08" w:rsidP="00407B14">
      <w:pPr>
        <w:pStyle w:val="a5"/>
        <w:spacing w:line="240" w:lineRule="auto"/>
      </w:pPr>
      <w:r>
        <w:t>1.   При</w:t>
      </w:r>
      <w:r w:rsidR="00B73DDC">
        <w:t xml:space="preserve"> ЭЮЗД</w:t>
      </w:r>
      <w:r w:rsidR="00054AC1">
        <w:t xml:space="preserve"> </w:t>
      </w:r>
      <w:r w:rsidR="00CF66C8">
        <w:t xml:space="preserve">используется </w:t>
      </w:r>
      <w:r w:rsidR="00054AC1">
        <w:t xml:space="preserve">актуальный </w:t>
      </w:r>
      <w:r w:rsidR="00CF66C8" w:rsidRPr="00CF66C8">
        <w:t xml:space="preserve">Единый формат машиночитаемой доверенности </w:t>
      </w:r>
      <w:r w:rsidR="00F21067">
        <w:t>версии 003</w:t>
      </w:r>
      <w:r w:rsidR="00054AC1">
        <w:t>,</w:t>
      </w:r>
      <w:r w:rsidR="00F21067">
        <w:t xml:space="preserve"> </w:t>
      </w:r>
      <w:r w:rsidR="00CF66C8" w:rsidRPr="00CF66C8">
        <w:t>разработан</w:t>
      </w:r>
      <w:r w:rsidR="00F21067">
        <w:t>ный</w:t>
      </w:r>
      <w:r w:rsidR="00CF66C8" w:rsidRPr="00CF66C8">
        <w:t xml:space="preserve"> Минцифры России совместно с ФНС России при участии Федеральной нотариальной палаты, Федерального казн</w:t>
      </w:r>
      <w:r w:rsidR="00F21067">
        <w:t>ачейства, Банка России и размещё</w:t>
      </w:r>
      <w:r w:rsidR="00CF66C8" w:rsidRPr="00CF66C8">
        <w:t>н</w:t>
      </w:r>
      <w:r w:rsidR="00F21067">
        <w:t>ный</w:t>
      </w:r>
      <w:r w:rsidR="00CF66C8" w:rsidRPr="00CF66C8">
        <w:t xml:space="preserve"> на едином портале государственных и муниципальных услуг в информационно-телекоммуникационной сети «Интернет»</w:t>
      </w:r>
      <w:r w:rsidR="00F21067">
        <w:t xml:space="preserve"> по адресу:</w:t>
      </w:r>
      <w:r w:rsidR="00F21067" w:rsidRPr="00F21067">
        <w:t xml:space="preserve"> https://partners.gosuslugi.ru/catalog/attorney</w:t>
      </w:r>
      <w:r w:rsidR="00CF66C8" w:rsidRPr="00CF66C8">
        <w:t>.</w:t>
      </w:r>
    </w:p>
    <w:p w14:paraId="7F095565" w14:textId="2D624EFF" w:rsidR="00D915A3" w:rsidRPr="00F21067" w:rsidRDefault="003F0C08" w:rsidP="00407B14">
      <w:pPr>
        <w:pStyle w:val="a5"/>
        <w:spacing w:line="240" w:lineRule="auto"/>
      </w:pPr>
      <w:r>
        <w:t>2</w:t>
      </w:r>
      <w:r w:rsidR="007157A7">
        <w:t>.   </w:t>
      </w:r>
      <w:r w:rsidR="00831FF3">
        <w:t xml:space="preserve">Для подтверждения полномочий </w:t>
      </w:r>
      <w:r w:rsidR="00054AC1">
        <w:t>представителя</w:t>
      </w:r>
      <w:r w:rsidR="00831FF3">
        <w:t xml:space="preserve"> на выполнение действий от имени участника информационного взаимодействия, </w:t>
      </w:r>
      <w:r w:rsidR="009A4EB7">
        <w:t>участник информационного взаимодействия самостоятельно формирует МЧД с помощью собственных информационных систем или с помощью сервиса Единого блокчейн хранилищ</w:t>
      </w:r>
      <w:r w:rsidR="00054AC1">
        <w:t>а машиночитаемых доверенностей</w:t>
      </w:r>
      <w:r w:rsidR="007157A7">
        <w:t>,</w:t>
      </w:r>
      <w:r w:rsidR="009A4EB7">
        <w:t xml:space="preserve"> </w:t>
      </w:r>
      <w:r w:rsidR="00831FF3">
        <w:rPr>
          <w:rStyle w:val="af7"/>
          <w:color w:val="auto"/>
          <w:u w:val="none"/>
        </w:rPr>
        <w:t xml:space="preserve">и </w:t>
      </w:r>
      <w:r w:rsidR="00831FF3">
        <w:t>подписывает сформированную МЧД электронной подписью уполномоченного представителя участника информационного взаимодействия.</w:t>
      </w:r>
    </w:p>
    <w:p w14:paraId="3C6C2E57" w14:textId="7794F637" w:rsidR="006C0010" w:rsidRDefault="003F0C08" w:rsidP="00407B14">
      <w:pPr>
        <w:pStyle w:val="a5"/>
        <w:spacing w:line="240" w:lineRule="auto"/>
      </w:pPr>
      <w:r>
        <w:rPr>
          <w:color w:val="000000" w:themeColor="text1"/>
          <w:szCs w:val="24"/>
        </w:rPr>
        <w:t>3</w:t>
      </w:r>
      <w:r w:rsidR="009A4EB7">
        <w:rPr>
          <w:color w:val="000000" w:themeColor="text1"/>
          <w:szCs w:val="24"/>
        </w:rPr>
        <w:t>.   </w:t>
      </w:r>
      <w:r w:rsidR="007157A7">
        <w:t>Участник информационного взаимодействия</w:t>
      </w:r>
      <w:r w:rsidR="007157A7">
        <w:rPr>
          <w:color w:val="000000" w:themeColor="text1"/>
          <w:szCs w:val="24"/>
        </w:rPr>
        <w:t xml:space="preserve"> р</w:t>
      </w:r>
      <w:r w:rsidR="009A4EB7">
        <w:rPr>
          <w:color w:val="000000" w:themeColor="text1"/>
          <w:szCs w:val="24"/>
        </w:rPr>
        <w:t>аз</w:t>
      </w:r>
      <w:r w:rsidR="007157A7">
        <w:rPr>
          <w:color w:val="000000" w:themeColor="text1"/>
          <w:szCs w:val="24"/>
        </w:rPr>
        <w:t xml:space="preserve">мещает МЧД в </w:t>
      </w:r>
      <w:r w:rsidR="007157A7">
        <w:t>Едином блокчейн хранили</w:t>
      </w:r>
      <w:r w:rsidR="00054AC1">
        <w:t>ще машиночитаемых доверенностей</w:t>
      </w:r>
      <w:r w:rsidR="007157A7">
        <w:t xml:space="preserve"> и направляет</w:t>
      </w:r>
      <w:r w:rsidR="00F21067">
        <w:t xml:space="preserve"> </w:t>
      </w:r>
      <w:r w:rsidR="00381F61">
        <w:t>получателю электронного документа в</w:t>
      </w:r>
      <w:r w:rsidR="00F21067">
        <w:t xml:space="preserve"> составе сведений ТПЭД или размещае</w:t>
      </w:r>
      <w:r w:rsidR="00054AC1">
        <w:t xml:space="preserve">т с использованием функционала </w:t>
      </w:r>
      <w:r w:rsidR="00441D90">
        <w:t xml:space="preserve">раздела «Сертификаты ключей ЭП и шифрования» подсистемы </w:t>
      </w:r>
      <w:r w:rsidR="00054AC1">
        <w:t>«Л</w:t>
      </w:r>
      <w:r w:rsidR="00F21067">
        <w:t>ичн</w:t>
      </w:r>
      <w:r w:rsidR="00054AC1">
        <w:t>ый</w:t>
      </w:r>
      <w:r w:rsidR="00F21067">
        <w:t xml:space="preserve"> кабине</w:t>
      </w:r>
      <w:r w:rsidR="00054AC1">
        <w:t>т»</w:t>
      </w:r>
      <w:r w:rsidR="00F21067">
        <w:t xml:space="preserve"> ПК «МАПОМС» </w:t>
      </w:r>
      <w:r w:rsidR="007157A7">
        <w:t xml:space="preserve">уникальный номер </w:t>
      </w:r>
      <w:r w:rsidR="00F21067">
        <w:t xml:space="preserve">МЧД </w:t>
      </w:r>
      <w:r w:rsidR="007157A7">
        <w:t>(</w:t>
      </w:r>
      <w:r w:rsidR="007157A7">
        <w:rPr>
          <w:lang w:val="en-US"/>
        </w:rPr>
        <w:t>GUID</w:t>
      </w:r>
      <w:r w:rsidR="007157A7">
        <w:t>)</w:t>
      </w:r>
      <w:r w:rsidR="00054AC1">
        <w:t>,</w:t>
      </w:r>
      <w:r w:rsidR="007157A7">
        <w:t xml:space="preserve"> присвоенный </w:t>
      </w:r>
      <w:r w:rsidR="00054AC1">
        <w:t>распределённым реестром МЧД</w:t>
      </w:r>
      <w:r w:rsidR="007157A7">
        <w:t>.</w:t>
      </w:r>
    </w:p>
    <w:p w14:paraId="6E1F98D3" w14:textId="7F7315C0" w:rsidR="00381F61" w:rsidRPr="00F21067" w:rsidRDefault="003F0C08" w:rsidP="00407B14">
      <w:pPr>
        <w:pStyle w:val="a5"/>
        <w:spacing w:line="240" w:lineRule="auto"/>
      </w:pPr>
      <w:r>
        <w:rPr>
          <w:color w:val="000000" w:themeColor="text1"/>
          <w:szCs w:val="24"/>
        </w:rPr>
        <w:t>4</w:t>
      </w:r>
      <w:r w:rsidR="00054AC1">
        <w:rPr>
          <w:color w:val="000000" w:themeColor="text1"/>
          <w:szCs w:val="24"/>
        </w:rPr>
        <w:t>.   </w:t>
      </w:r>
      <w:r w:rsidR="00FD321B" w:rsidRPr="00FD321B">
        <w:rPr>
          <w:color w:val="000000" w:themeColor="text1"/>
          <w:szCs w:val="24"/>
        </w:rPr>
        <w:t xml:space="preserve">При формировании </w:t>
      </w:r>
      <w:r w:rsidR="00FD321B">
        <w:rPr>
          <w:color w:val="000000" w:themeColor="text1"/>
          <w:szCs w:val="24"/>
        </w:rPr>
        <w:t>МЧД</w:t>
      </w:r>
      <w:r w:rsidR="00FD321B" w:rsidRPr="00FD321B">
        <w:rPr>
          <w:color w:val="000000" w:themeColor="text1"/>
          <w:szCs w:val="24"/>
        </w:rPr>
        <w:t xml:space="preserve"> полномочия</w:t>
      </w:r>
      <w:r w:rsidR="00054AC1">
        <w:rPr>
          <w:color w:val="000000" w:themeColor="text1"/>
          <w:szCs w:val="24"/>
        </w:rPr>
        <w:t xml:space="preserve"> представителя </w:t>
      </w:r>
      <w:r w:rsidR="00FD321B" w:rsidRPr="00FD321B">
        <w:rPr>
          <w:color w:val="000000" w:themeColor="text1"/>
          <w:szCs w:val="24"/>
        </w:rPr>
        <w:t>вы</w:t>
      </w:r>
      <w:r w:rsidR="00FD321B">
        <w:rPr>
          <w:color w:val="000000" w:themeColor="text1"/>
          <w:szCs w:val="24"/>
        </w:rPr>
        <w:t>бираются из единого справочника – </w:t>
      </w:r>
      <w:r w:rsidR="00054AC1">
        <w:rPr>
          <w:color w:val="000000" w:themeColor="text1"/>
          <w:szCs w:val="24"/>
        </w:rPr>
        <w:t>классификатора полномочий, формируемого</w:t>
      </w:r>
      <w:r w:rsidR="00FD321B" w:rsidRPr="00FD321B">
        <w:rPr>
          <w:color w:val="000000" w:themeColor="text1"/>
          <w:szCs w:val="24"/>
        </w:rPr>
        <w:t xml:space="preserve"> Минцифры России.</w:t>
      </w:r>
      <w:r w:rsidR="00381F61">
        <w:rPr>
          <w:color w:val="000000" w:themeColor="text1"/>
          <w:szCs w:val="24"/>
        </w:rPr>
        <w:t xml:space="preserve"> Классификатор полномочий размещен </w:t>
      </w:r>
      <w:r w:rsidR="00381F61">
        <w:t>в информационно-телекоммуникационной сети Интернет по адресу:</w:t>
      </w:r>
      <w:r w:rsidR="00381F61" w:rsidRPr="009A4EB7">
        <w:t xml:space="preserve"> </w:t>
      </w:r>
      <w:r w:rsidR="00381F61" w:rsidRPr="00381F61">
        <w:rPr>
          <w:rStyle w:val="af7"/>
          <w:color w:val="auto"/>
          <w:u w:val="none"/>
        </w:rPr>
        <w:lastRenderedPageBreak/>
        <w:t>https://esnsi.gosuslugi.ru/classifiers/9532</w:t>
      </w:r>
      <w:r w:rsidR="00054AC1">
        <w:rPr>
          <w:rStyle w:val="af7"/>
          <w:color w:val="auto"/>
          <w:u w:val="none"/>
        </w:rPr>
        <w:t>.</w:t>
      </w:r>
    </w:p>
    <w:p w14:paraId="6CA1B622" w14:textId="3ADDE825" w:rsidR="006C0010" w:rsidRDefault="006C0010" w:rsidP="00407B14">
      <w:pPr>
        <w:pStyle w:val="a5"/>
        <w:rPr>
          <w:color w:val="000000" w:themeColor="text1"/>
          <w:szCs w:val="24"/>
        </w:rPr>
      </w:pPr>
    </w:p>
    <w:p w14:paraId="41C400B1" w14:textId="5B4D78E4" w:rsidR="00381F61" w:rsidRDefault="00381F61" w:rsidP="00407B14">
      <w:pPr>
        <w:widowControl w:val="0"/>
        <w:autoSpaceDN w:val="0"/>
        <w:adjustRightInd w:val="0"/>
        <w:spacing w:after="0" w:line="1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112C">
        <w:rPr>
          <w:rFonts w:ascii="Times New Roman" w:hAnsi="Times New Roman" w:cs="Times New Roman"/>
          <w:sz w:val="28"/>
          <w:szCs w:val="28"/>
        </w:rPr>
        <w:t>Статья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3F0C08">
        <w:rPr>
          <w:rFonts w:ascii="Times New Roman" w:hAnsi="Times New Roman" w:cs="Times New Roman"/>
          <w:sz w:val="28"/>
          <w:szCs w:val="28"/>
        </w:rPr>
        <w:t>4</w:t>
      </w:r>
      <w:r w:rsidRPr="001611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Проверка сведений</w:t>
      </w:r>
      <w:r w:rsidR="003F0C08">
        <w:rPr>
          <w:rFonts w:ascii="Times New Roman" w:hAnsi="Times New Roman" w:cs="Times New Roman"/>
          <w:sz w:val="28"/>
          <w:szCs w:val="28"/>
        </w:rPr>
        <w:t xml:space="preserve"> и 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 МЧД</w:t>
      </w:r>
    </w:p>
    <w:p w14:paraId="12D5385B" w14:textId="77777777" w:rsidR="006C0010" w:rsidRDefault="006C0010" w:rsidP="00407B14">
      <w:pPr>
        <w:pStyle w:val="a5"/>
        <w:rPr>
          <w:color w:val="000000" w:themeColor="text1"/>
          <w:szCs w:val="24"/>
        </w:rPr>
      </w:pPr>
    </w:p>
    <w:p w14:paraId="18DFB43B" w14:textId="1FB31921" w:rsidR="006C0010" w:rsidRDefault="003F0C08" w:rsidP="00407B14">
      <w:pPr>
        <w:pStyle w:val="a5"/>
      </w:pPr>
      <w:r>
        <w:rPr>
          <w:color w:val="000000" w:themeColor="text1"/>
          <w:szCs w:val="24"/>
        </w:rPr>
        <w:t>1.   </w:t>
      </w:r>
      <w:r w:rsidR="00381F61">
        <w:rPr>
          <w:color w:val="000000" w:themeColor="text1"/>
          <w:szCs w:val="24"/>
        </w:rPr>
        <w:t xml:space="preserve">Получатель электронного документа на основании полученного от отправителя </w:t>
      </w:r>
      <w:r w:rsidR="00381F61">
        <w:t>уникального номера МЧД (</w:t>
      </w:r>
      <w:r w:rsidR="00381F61">
        <w:rPr>
          <w:lang w:val="en-US"/>
        </w:rPr>
        <w:t>GUID</w:t>
      </w:r>
      <w:r w:rsidR="00381F61">
        <w:t xml:space="preserve">) с использованием собственной </w:t>
      </w:r>
      <w:r w:rsidR="00B71E19">
        <w:t>информационной</w:t>
      </w:r>
      <w:r w:rsidR="00381F61">
        <w:t xml:space="preserve"> системы</w:t>
      </w:r>
      <w:r w:rsidR="00B71E19">
        <w:t xml:space="preserve"> или сервиса Единого блокчейн хранилища машиночитаем</w:t>
      </w:r>
      <w:r w:rsidR="008A7945">
        <w:t>ых доверенностей</w:t>
      </w:r>
      <w:r w:rsidR="00B71E19">
        <w:t xml:space="preserve"> </w:t>
      </w:r>
      <w:r w:rsidR="00381F61">
        <w:t>запрашивает сведения МЧД</w:t>
      </w:r>
      <w:r w:rsidR="00B71E19">
        <w:t xml:space="preserve"> и самостоятельно проводит проверку </w:t>
      </w:r>
      <w:r w:rsidR="008A7945">
        <w:t xml:space="preserve">актуальности </w:t>
      </w:r>
      <w:r w:rsidR="00B71E19">
        <w:t>МЧД, соответствия владельца электронной подписи и с</w:t>
      </w:r>
      <w:r w:rsidR="00831FF3">
        <w:t>ведений о представителе</w:t>
      </w:r>
      <w:r>
        <w:t>,</w:t>
      </w:r>
      <w:r w:rsidR="00831FF3">
        <w:t xml:space="preserve"> содержащихся в МЧД, а также соответствие полномочий содержащихся в МЧД полномочиям необходимым дл</w:t>
      </w:r>
      <w:r w:rsidR="00B14F20">
        <w:t>я</w:t>
      </w:r>
      <w:r w:rsidR="00831FF3">
        <w:t xml:space="preserve"> подписания электронного документа.</w:t>
      </w:r>
    </w:p>
    <w:p w14:paraId="708D352A" w14:textId="3DE3D8C1" w:rsidR="00B14F20" w:rsidRDefault="003F0C08" w:rsidP="00407B14">
      <w:pPr>
        <w:pStyle w:val="a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="008A7945">
        <w:rPr>
          <w:color w:val="000000" w:themeColor="text1"/>
          <w:szCs w:val="24"/>
        </w:rPr>
        <w:t>.   </w:t>
      </w:r>
      <w:r w:rsidR="00831FF3">
        <w:rPr>
          <w:color w:val="000000" w:themeColor="text1"/>
          <w:szCs w:val="24"/>
        </w:rPr>
        <w:t>МЧД считается</w:t>
      </w:r>
      <w:r w:rsidR="00B14F20">
        <w:rPr>
          <w:color w:val="000000" w:themeColor="text1"/>
          <w:szCs w:val="24"/>
        </w:rPr>
        <w:t xml:space="preserve"> </w:t>
      </w:r>
      <w:r w:rsidR="00831FF3">
        <w:rPr>
          <w:color w:val="000000" w:themeColor="text1"/>
          <w:szCs w:val="24"/>
        </w:rPr>
        <w:t>действительной</w:t>
      </w:r>
      <w:r w:rsidR="00B14F20">
        <w:rPr>
          <w:color w:val="000000" w:themeColor="text1"/>
          <w:szCs w:val="24"/>
        </w:rPr>
        <w:t xml:space="preserve"> для использования </w:t>
      </w:r>
      <w:r>
        <w:rPr>
          <w:color w:val="000000" w:themeColor="text1"/>
          <w:szCs w:val="24"/>
        </w:rPr>
        <w:t>в</w:t>
      </w:r>
      <w:r w:rsidR="008A7945">
        <w:rPr>
          <w:color w:val="000000" w:themeColor="text1"/>
          <w:szCs w:val="24"/>
        </w:rPr>
        <w:t xml:space="preserve"> ЭЮЗД</w:t>
      </w:r>
      <w:r w:rsidR="00B14F20">
        <w:rPr>
          <w:color w:val="000000" w:themeColor="text1"/>
          <w:szCs w:val="24"/>
        </w:rPr>
        <w:t xml:space="preserve"> при соблюдении следующих условий:</w:t>
      </w:r>
    </w:p>
    <w:p w14:paraId="7936B18B" w14:textId="08AA296F" w:rsidR="00B14F20" w:rsidRDefault="005F6F26" w:rsidP="00407B14">
      <w:pPr>
        <w:pStyle w:val="a5"/>
      </w:pPr>
      <w:r>
        <w:rPr>
          <w:color w:val="000000" w:themeColor="text1"/>
          <w:szCs w:val="24"/>
        </w:rPr>
        <w:t>д</w:t>
      </w:r>
      <w:r w:rsidR="00B14F20">
        <w:rPr>
          <w:color w:val="000000" w:themeColor="text1"/>
          <w:szCs w:val="24"/>
        </w:rPr>
        <w:t>ата</w:t>
      </w:r>
      <w:r w:rsidR="00B14F20">
        <w:t xml:space="preserve"> подписания электронного документа находится в пределах между датой выдачи МЧД и датой окончания срока действия МЧД;</w:t>
      </w:r>
    </w:p>
    <w:p w14:paraId="1DE1DC8F" w14:textId="146D92D5" w:rsidR="00B14F20" w:rsidRDefault="00B14F20" w:rsidP="00407B14">
      <w:pPr>
        <w:pStyle w:val="a5"/>
      </w:pPr>
      <w:r>
        <w:t>МЧД не отменена доверителем;</w:t>
      </w:r>
    </w:p>
    <w:p w14:paraId="08B52F2F" w14:textId="68FF3E7A" w:rsidR="00B14F20" w:rsidRDefault="005F6F26" w:rsidP="00407B14">
      <w:pPr>
        <w:pStyle w:val="a5"/>
        <w:spacing w:line="240" w:lineRule="auto"/>
        <w:rPr>
          <w:color w:val="000000" w:themeColor="text1"/>
          <w:szCs w:val="24"/>
        </w:rPr>
      </w:pPr>
      <w:r>
        <w:t>п</w:t>
      </w:r>
      <w:r w:rsidR="00B14F20">
        <w:t>редставитель не отказался от полномочий, содержащихся в МЧД</w:t>
      </w:r>
      <w:r w:rsidR="003F0C08">
        <w:t xml:space="preserve"> и</w:t>
      </w:r>
      <w:r w:rsidR="00B14F20">
        <w:t xml:space="preserve"> необходимых для подписания электронного документа.</w:t>
      </w:r>
    </w:p>
    <w:p w14:paraId="2519AABD" w14:textId="62C242C9" w:rsidR="002C047A" w:rsidRPr="00F21067" w:rsidRDefault="003F0C08" w:rsidP="00407B14">
      <w:pPr>
        <w:pStyle w:val="a5"/>
        <w:spacing w:line="240" w:lineRule="auto"/>
      </w:pPr>
      <w:r>
        <w:t>3</w:t>
      </w:r>
      <w:r w:rsidR="00441D90">
        <w:t>.   </w:t>
      </w:r>
      <w:r w:rsidR="002C047A">
        <w:t>Для прекращения полномочий представителя на выполнение действий от имени участника информационного взаимодействия, участник информационного взаимодействия самостоятельно формирует заявление на отмену МЧД с помощью собственных информационных систем или с помощью сервиса Единого блокчейн хранилища машино</w:t>
      </w:r>
      <w:r w:rsidR="00441D90">
        <w:t>читаемых доверенностей</w:t>
      </w:r>
      <w:r w:rsidR="002C047A">
        <w:rPr>
          <w:rStyle w:val="af7"/>
          <w:color w:val="auto"/>
          <w:u w:val="none"/>
        </w:rPr>
        <w:t xml:space="preserve"> и </w:t>
      </w:r>
      <w:r w:rsidR="002C047A">
        <w:t>подписывает сформированное заявление электронной подписью уполномоченного представителя участника информационного взаимодействия.</w:t>
      </w:r>
    </w:p>
    <w:p w14:paraId="13D87FC0" w14:textId="4E31B6BB" w:rsidR="002C047A" w:rsidRPr="00F21067" w:rsidRDefault="00227706" w:rsidP="00441D90">
      <w:pPr>
        <w:pStyle w:val="a5"/>
        <w:spacing w:line="240" w:lineRule="auto"/>
      </w:pPr>
      <w:r>
        <w:rPr>
          <w:color w:val="000000" w:themeColor="text1"/>
          <w:szCs w:val="24"/>
        </w:rPr>
        <w:t>4</w:t>
      </w:r>
      <w:r w:rsidR="00441D90">
        <w:rPr>
          <w:color w:val="000000" w:themeColor="text1"/>
          <w:szCs w:val="24"/>
        </w:rPr>
        <w:t>.   </w:t>
      </w:r>
      <w:r w:rsidR="002C047A">
        <w:t>Для отказа представител</w:t>
      </w:r>
      <w:r w:rsidR="003F0C08">
        <w:t>я</w:t>
      </w:r>
      <w:r w:rsidR="002C047A">
        <w:t xml:space="preserve"> от полномочий на выполнение действий от имени участника информационного взаимодействия, представитель самостоятельно формирует заявление об отказе от полномочий</w:t>
      </w:r>
      <w:r w:rsidR="003F0C08">
        <w:t>,</w:t>
      </w:r>
      <w:r w:rsidR="002C047A">
        <w:t xml:space="preserve"> содержащихся в МЧД с помощью информационных систем участника информационного взаимодействия или с помощью сервиса Единого блокчейн хранилища машиночитаемых доверенностей</w:t>
      </w:r>
      <w:r w:rsidR="00441D90">
        <w:t xml:space="preserve"> </w:t>
      </w:r>
      <w:r w:rsidR="002C047A">
        <w:rPr>
          <w:rStyle w:val="af7"/>
          <w:color w:val="auto"/>
          <w:u w:val="none"/>
        </w:rPr>
        <w:t xml:space="preserve">и </w:t>
      </w:r>
      <w:r w:rsidR="002C047A">
        <w:t>подписывает сформированное заявление электронной подписью.</w:t>
      </w:r>
    </w:p>
    <w:p w14:paraId="3D90A1D3" w14:textId="77777777" w:rsidR="00B14F20" w:rsidRDefault="00B14F20" w:rsidP="00831FF3">
      <w:pPr>
        <w:pStyle w:val="a5"/>
        <w:ind w:firstLine="0"/>
        <w:rPr>
          <w:color w:val="000000" w:themeColor="text1"/>
          <w:szCs w:val="24"/>
        </w:rPr>
      </w:pPr>
    </w:p>
    <w:p w14:paraId="121A6E67" w14:textId="6F070C24" w:rsidR="00456081" w:rsidRDefault="00456081" w:rsidP="00456081">
      <w:pPr>
        <w:pStyle w:val="ConsPlusTitle"/>
        <w:jc w:val="center"/>
        <w:outlineLvl w:val="0"/>
        <w:rPr>
          <w:color w:val="000000" w:themeColor="text1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X</w:t>
      </w:r>
      <w:r w:rsidRPr="00467D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ИНФОРМАЦИОННАЯ БЕЗОПАСНОСТЬ</w:t>
      </w:r>
      <w:r w:rsidR="003F0C08">
        <w:rPr>
          <w:rFonts w:ascii="Times New Roman" w:hAnsi="Times New Roman" w:cs="Times New Roman"/>
          <w:b w:val="0"/>
          <w:sz w:val="28"/>
          <w:szCs w:val="28"/>
        </w:rPr>
        <w:t xml:space="preserve"> И ПОРЯДОК РАЗРЕШЕНИЯ КОНФЛИКТОВ</w:t>
      </w:r>
    </w:p>
    <w:p w14:paraId="1B0A27F5" w14:textId="77777777" w:rsidR="00456081" w:rsidRDefault="00456081" w:rsidP="00831FF3">
      <w:pPr>
        <w:pStyle w:val="a5"/>
        <w:ind w:firstLine="0"/>
        <w:rPr>
          <w:color w:val="000000" w:themeColor="text1"/>
          <w:szCs w:val="24"/>
        </w:rPr>
      </w:pPr>
    </w:p>
    <w:p w14:paraId="11CD9536" w14:textId="095564A9" w:rsidR="00456081" w:rsidRDefault="00456081" w:rsidP="00407B14">
      <w:pPr>
        <w:pStyle w:val="a5"/>
        <w:outlineLvl w:val="1"/>
      </w:pPr>
      <w:r>
        <w:t>Статья </w:t>
      </w:r>
      <w:r w:rsidR="001E00CE">
        <w:t>3</w:t>
      </w:r>
      <w:r w:rsidR="003F0C08">
        <w:t>5</w:t>
      </w:r>
      <w:r>
        <w:t>. Обеспечение сохранности и конфиденциальности электронных документов</w:t>
      </w:r>
    </w:p>
    <w:p w14:paraId="713DDF21" w14:textId="77777777" w:rsidR="00456081" w:rsidRPr="00456081" w:rsidRDefault="00456081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BC961" w14:textId="102BABED" w:rsidR="00456081" w:rsidRPr="00456081" w:rsidRDefault="00456081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</w:t>
      </w: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информационного взаимодействия при ведении </w:t>
      </w:r>
      <w:r w:rsidR="001E00CE">
        <w:rPr>
          <w:rFonts w:ascii="Times New Roman" w:eastAsia="Times New Roman" w:hAnsi="Times New Roman" w:cs="Times New Roman"/>
          <w:sz w:val="28"/>
          <w:szCs w:val="28"/>
          <w:lang w:eastAsia="ru-RU"/>
        </w:rPr>
        <w:t>ЭЮЗД</w:t>
      </w: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хранении электронных архивов обязаны принимать необходимые правовые, организационные и технические меры для защиты конфиденциальной информации, в том числе персональных данных от неправомерного или случайного доступа к ним, уничтожения, изменения, блокирования, </w:t>
      </w: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копирования, предоставления</w:t>
      </w:r>
      <w:r w:rsidR="003F0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распространения, а также от иных неправомерных действий.</w:t>
      </w:r>
    </w:p>
    <w:p w14:paraId="362BCF4B" w14:textId="77777777" w:rsidR="00456081" w:rsidRPr="00456081" w:rsidRDefault="00456081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</w:t>
      </w: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сохранности и конфиденциальности электронных документов, защита элементов среды электронного взаимодействия от несанкционированного доступа, компьютерных атак и воздействий вредоносного программного обеспечения в целом обеспечивается применением следующих мер защиты:</w:t>
      </w:r>
    </w:p>
    <w:p w14:paraId="5816D84B" w14:textId="6DEA867C" w:rsidR="00456081" w:rsidRPr="00456081" w:rsidRDefault="00456081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средств антивирусной защиты и систем защиты от воздействия вредоносного кода в точках соединения систем обработки, хранения и передачи сообщений (документов) с публичными сетями, контролем подозрительных активностей в информационной системе;</w:t>
      </w:r>
    </w:p>
    <w:p w14:paraId="7F7489E9" w14:textId="11E1F72E" w:rsidR="00456081" w:rsidRPr="00456081" w:rsidRDefault="00456081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контролем целостности передаваемых юридически значимых электронных документов, квитанций, подтверждений и </w:t>
      </w:r>
      <w:r w:rsidR="003F0C0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DBB997" w14:textId="5D640361" w:rsidR="00456081" w:rsidRPr="00456081" w:rsidRDefault="00456081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средств защиты от несанкционированного доступа на оборудовании;</w:t>
      </w:r>
    </w:p>
    <w:p w14:paraId="6C6B98C4" w14:textId="2D778632" w:rsidR="00456081" w:rsidRPr="00456081" w:rsidRDefault="00456081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реализацией систем управления доступом к электронным документам на базе метаданных электронного документа и использованием систем аутентификации субъектов доступа;</w:t>
      </w:r>
    </w:p>
    <w:p w14:paraId="76D078E8" w14:textId="1DDA21C6" w:rsidR="00456081" w:rsidRPr="00456081" w:rsidRDefault="00456081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обеспечением аутентичности электронных документов и их метаданных на всем сроке хранения;</w:t>
      </w:r>
    </w:p>
    <w:p w14:paraId="6DA5EEF8" w14:textId="47A14DDB" w:rsidR="00456081" w:rsidRPr="00456081" w:rsidRDefault="00456081" w:rsidP="0040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контролем целостности информации</w:t>
      </w:r>
      <w:r w:rsidR="0080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мерами</w:t>
      </w:r>
      <w:r w:rsidRPr="004560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BFAF95" w14:textId="1234A812" w:rsidR="009000FC" w:rsidRPr="009000FC" w:rsidRDefault="009000FC" w:rsidP="00407B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0FC">
        <w:rPr>
          <w:rFonts w:ascii="Times New Roman" w:hAnsi="Times New Roman" w:cs="Times New Roman"/>
          <w:color w:val="000000" w:themeColor="text1"/>
          <w:sz w:val="28"/>
          <w:szCs w:val="28"/>
        </w:rPr>
        <w:t>3.   </w:t>
      </w:r>
      <w:r w:rsidRPr="00900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Использование, уч</w:t>
      </w:r>
      <w:r w:rsidR="00282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Pr="00900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т, распространение и техническое обслуживание средств криптографической защиты информации осуществляется в соответствии с требованиями законодательства Российской Федерации и иными нормативными актами.</w:t>
      </w:r>
    </w:p>
    <w:p w14:paraId="4DAD8AFA" w14:textId="415362CE" w:rsidR="00456081" w:rsidRDefault="00456081" w:rsidP="00407B14">
      <w:pPr>
        <w:pStyle w:val="a5"/>
        <w:spacing w:line="240" w:lineRule="auto"/>
        <w:rPr>
          <w:color w:val="000000" w:themeColor="text1"/>
          <w:szCs w:val="24"/>
        </w:rPr>
      </w:pPr>
    </w:p>
    <w:p w14:paraId="6EB27019" w14:textId="401D339A" w:rsidR="009000FC" w:rsidRDefault="009000FC" w:rsidP="00407B14">
      <w:pPr>
        <w:pStyle w:val="a5"/>
        <w:outlineLvl w:val="1"/>
      </w:pPr>
      <w:r>
        <w:t>Статья </w:t>
      </w:r>
      <w:r w:rsidR="008049A0">
        <w:t>36</w:t>
      </w:r>
      <w:r w:rsidR="00321F07">
        <w:t xml:space="preserve">. </w:t>
      </w:r>
      <w:r>
        <w:t xml:space="preserve">Обязанности участников информационного взаимодействия </w:t>
      </w:r>
      <w:r w:rsidR="001E00CE">
        <w:t>по защите информации</w:t>
      </w:r>
    </w:p>
    <w:p w14:paraId="6D4CE03D" w14:textId="77777777" w:rsidR="009000FC" w:rsidRDefault="009000FC" w:rsidP="00407B14">
      <w:pPr>
        <w:pStyle w:val="a5"/>
        <w:spacing w:line="240" w:lineRule="auto"/>
        <w:rPr>
          <w:color w:val="000000" w:themeColor="text1"/>
          <w:szCs w:val="24"/>
        </w:rPr>
      </w:pPr>
    </w:p>
    <w:p w14:paraId="0EFC766D" w14:textId="03680E9F" w:rsidR="009000FC" w:rsidRPr="009000FC" w:rsidRDefault="001E00CE" w:rsidP="00407B14">
      <w:pPr>
        <w:pStyle w:val="a5"/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1.   </w:t>
      </w:r>
      <w:r w:rsidR="009000FC" w:rsidRPr="009000FC">
        <w:rPr>
          <w:color w:val="000000" w:themeColor="text1"/>
          <w:szCs w:val="24"/>
        </w:rPr>
        <w:t>При использовании электронных подписей участники информационного взаимодействия обязаны:</w:t>
      </w:r>
    </w:p>
    <w:p w14:paraId="7749AE7D" w14:textId="305D6902" w:rsidR="009000FC" w:rsidRPr="009000FC" w:rsidRDefault="009000FC" w:rsidP="00407B14">
      <w:pPr>
        <w:pStyle w:val="a5"/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1E00CE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 </w:t>
      </w:r>
      <w:r w:rsidRPr="009000FC">
        <w:rPr>
          <w:color w:val="000000" w:themeColor="text1"/>
          <w:szCs w:val="24"/>
        </w:rPr>
        <w:t>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согласия;</w:t>
      </w:r>
    </w:p>
    <w:p w14:paraId="60B7D746" w14:textId="3FFCC90D" w:rsidR="009000FC" w:rsidRPr="009000FC" w:rsidRDefault="009000FC" w:rsidP="00407B14">
      <w:pPr>
        <w:pStyle w:val="a5"/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="001E00CE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 </w:t>
      </w:r>
      <w:r w:rsidRPr="009000FC">
        <w:rPr>
          <w:color w:val="000000" w:themeColor="text1"/>
          <w:szCs w:val="24"/>
        </w:rPr>
        <w:t xml:space="preserve">уведомлять </w:t>
      </w:r>
      <w:r w:rsidR="008049A0">
        <w:rPr>
          <w:color w:val="000000" w:themeColor="text1"/>
          <w:szCs w:val="24"/>
        </w:rPr>
        <w:t>у</w:t>
      </w:r>
      <w:r w:rsidRPr="009000FC">
        <w:rPr>
          <w:color w:val="000000" w:themeColor="text1"/>
          <w:szCs w:val="24"/>
        </w:rPr>
        <w:t>достоверяющий центр, выдавший сертификат ключа проверки электронной подписи, и иных участников информационного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14:paraId="07CA8335" w14:textId="5CC4DBF3" w:rsidR="009000FC" w:rsidRPr="009000FC" w:rsidRDefault="009000FC" w:rsidP="00407B14">
      <w:pPr>
        <w:pStyle w:val="a5"/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1E00CE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 </w:t>
      </w:r>
      <w:r w:rsidRPr="009000FC">
        <w:rPr>
          <w:color w:val="000000" w:themeColor="text1"/>
          <w:szCs w:val="24"/>
        </w:rPr>
        <w:t>не использовать ключ электронной подписи при наличии оснований полагать, что конфиденциальность данного ключа нарушена;</w:t>
      </w:r>
    </w:p>
    <w:p w14:paraId="39438783" w14:textId="5E8D0937" w:rsidR="009000FC" w:rsidRDefault="009000FC" w:rsidP="00407B14">
      <w:pPr>
        <w:pStyle w:val="a5"/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1E00CE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 </w:t>
      </w:r>
      <w:r w:rsidRPr="009000FC">
        <w:rPr>
          <w:color w:val="000000" w:themeColor="text1"/>
          <w:szCs w:val="24"/>
        </w:rPr>
        <w:t xml:space="preserve">использовать для создания и проверки квалифицированных электронных подписей, создания ключей квалифицированных электронных подписей и ключей их проверки средства электронной подписи, получившие </w:t>
      </w:r>
      <w:r w:rsidRPr="009000FC">
        <w:rPr>
          <w:color w:val="000000" w:themeColor="text1"/>
          <w:szCs w:val="24"/>
        </w:rPr>
        <w:lastRenderedPageBreak/>
        <w:t>подтверждение соответствия требованиям, установленным в соответствии с законодательством Российской Федерации.</w:t>
      </w:r>
    </w:p>
    <w:p w14:paraId="27B50BF2" w14:textId="06F48B2E" w:rsidR="009000FC" w:rsidRPr="009000FC" w:rsidRDefault="001E00CE" w:rsidP="00407B1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</w:t>
      </w:r>
      <w:r w:rsidR="008049A0">
        <w:rPr>
          <w:rFonts w:ascii="Times New Roman" w:eastAsia="Times New Roman" w:hAnsi="Times New Roman" w:cs="Times New Roman"/>
          <w:sz w:val="28"/>
          <w:szCs w:val="28"/>
          <w:lang w:eastAsia="ru-RU"/>
        </w:rPr>
        <w:t>ТФОМС СК вправе осуществлять п</w:t>
      </w:r>
      <w:r w:rsidR="009000FC" w:rsidRPr="0090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роверку соблюдения участниками информационного взаимодействия требований законодательства Российской Федерации в области защиты информации при организации и осуществлении информационного взаимодействия </w:t>
      </w:r>
      <w:r w:rsidR="00B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000FC">
        <w:rPr>
          <w:rFonts w:ascii="Times New Roman" w:eastAsia="Times New Roman" w:hAnsi="Times New Roman" w:cs="Times New Roman"/>
          <w:sz w:val="28"/>
          <w:szCs w:val="28"/>
          <w:lang w:eastAsia="ru-RU"/>
        </w:rPr>
        <w:t>ЭЮЗД</w:t>
      </w:r>
      <w:r w:rsidR="009000FC" w:rsidRPr="0090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049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Ставропольского края</w:t>
      </w:r>
      <w:r w:rsidR="009000FC" w:rsidRPr="009000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B8E931" w14:textId="77777777" w:rsidR="009000FC" w:rsidRDefault="009000FC" w:rsidP="00831FF3">
      <w:pPr>
        <w:pStyle w:val="a5"/>
        <w:ind w:firstLine="0"/>
        <w:rPr>
          <w:color w:val="000000" w:themeColor="text1"/>
          <w:szCs w:val="24"/>
        </w:rPr>
      </w:pPr>
    </w:p>
    <w:p w14:paraId="7E345C17" w14:textId="6E8C11A4" w:rsidR="009000FC" w:rsidRDefault="009000FC" w:rsidP="00407B14">
      <w:pPr>
        <w:pStyle w:val="a5"/>
        <w:outlineLvl w:val="1"/>
        <w:rPr>
          <w:color w:val="000000" w:themeColor="text1"/>
          <w:szCs w:val="24"/>
        </w:rPr>
      </w:pPr>
      <w:r>
        <w:t>Статья </w:t>
      </w:r>
      <w:r w:rsidR="00F2785E">
        <w:t>3</w:t>
      </w:r>
      <w:r w:rsidR="001F6B91">
        <w:t>7</w:t>
      </w:r>
      <w:r w:rsidR="00321F07">
        <w:t>.</w:t>
      </w:r>
      <w:r w:rsidR="001E00CE">
        <w:t xml:space="preserve"> Определение к</w:t>
      </w:r>
      <w:r w:rsidR="00860385">
        <w:t>онфликтн</w:t>
      </w:r>
      <w:r w:rsidR="001E00CE">
        <w:t>ой</w:t>
      </w:r>
      <w:r w:rsidR="00860385">
        <w:t xml:space="preserve"> ситуации </w:t>
      </w:r>
      <w:r w:rsidR="002B246A" w:rsidRPr="00456081">
        <w:t xml:space="preserve">при </w:t>
      </w:r>
      <w:r w:rsidR="001E00CE">
        <w:t>ЭЮЗД</w:t>
      </w:r>
    </w:p>
    <w:p w14:paraId="39BDCE60" w14:textId="77777777" w:rsidR="009000FC" w:rsidRDefault="009000FC" w:rsidP="00407B14">
      <w:pPr>
        <w:pStyle w:val="a5"/>
        <w:rPr>
          <w:color w:val="000000" w:themeColor="text1"/>
          <w:szCs w:val="24"/>
        </w:rPr>
      </w:pPr>
    </w:p>
    <w:p w14:paraId="788B0461" w14:textId="77777777" w:rsidR="00F2785E" w:rsidRDefault="002B246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46A">
        <w:rPr>
          <w:color w:val="000000" w:themeColor="text1"/>
          <w:sz w:val="28"/>
          <w:szCs w:val="28"/>
        </w:rPr>
        <w:t>1.   </w:t>
      </w:r>
      <w:r w:rsidRPr="002B246A">
        <w:rPr>
          <w:sz w:val="28"/>
          <w:szCs w:val="28"/>
        </w:rPr>
        <w:t>В связи с осуществлением информационного взаимодействия возможно возникновение конфликтных ситуаций, связанных с формированием, доставкой, получением, подтверждением получения электронных документов, а также использованием в данных документах электронной подписи.</w:t>
      </w:r>
    </w:p>
    <w:p w14:paraId="1CF8A1DC" w14:textId="17D80724" w:rsidR="002B246A" w:rsidRPr="002B246A" w:rsidRDefault="00F2785E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К</w:t>
      </w:r>
      <w:r w:rsidR="002B246A" w:rsidRPr="002B246A">
        <w:rPr>
          <w:sz w:val="28"/>
          <w:szCs w:val="28"/>
        </w:rPr>
        <w:t>онфликтные ситуации могут возникать в следующих случаях:</w:t>
      </w:r>
    </w:p>
    <w:p w14:paraId="09662508" w14:textId="77777777" w:rsidR="002B246A" w:rsidRPr="002B246A" w:rsidRDefault="002B246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46A">
        <w:rPr>
          <w:sz w:val="28"/>
          <w:szCs w:val="28"/>
        </w:rPr>
        <w:t xml:space="preserve">неподтверждение подлинности электронных документов средствами электронной подписи участника информационного взаимодействия, получившего электронный документ; </w:t>
      </w:r>
    </w:p>
    <w:p w14:paraId="2EA7488C" w14:textId="77777777" w:rsidR="002B246A" w:rsidRPr="002B246A" w:rsidRDefault="002B246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46A">
        <w:rPr>
          <w:sz w:val="28"/>
          <w:szCs w:val="28"/>
        </w:rPr>
        <w:t xml:space="preserve">оспаривание факта формирования ТПЭД; </w:t>
      </w:r>
    </w:p>
    <w:p w14:paraId="6296F5E1" w14:textId="77777777" w:rsidR="002B246A" w:rsidRPr="002B246A" w:rsidRDefault="002B246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46A">
        <w:rPr>
          <w:sz w:val="28"/>
          <w:szCs w:val="28"/>
        </w:rPr>
        <w:t xml:space="preserve">оспаривание факта идентификации владельца сертификата ключа электронной подписи, подписавшего документ; </w:t>
      </w:r>
    </w:p>
    <w:p w14:paraId="54639C78" w14:textId="77777777" w:rsidR="002B246A" w:rsidRPr="002B246A" w:rsidRDefault="002B246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46A">
        <w:rPr>
          <w:sz w:val="28"/>
          <w:szCs w:val="28"/>
        </w:rPr>
        <w:t xml:space="preserve">заявление участника информационного взаимодействия об искажении электронного документа; </w:t>
      </w:r>
    </w:p>
    <w:p w14:paraId="0C76785F" w14:textId="004E4BBB" w:rsidR="002B246A" w:rsidRPr="002B246A" w:rsidRDefault="002B246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46A">
        <w:rPr>
          <w:sz w:val="28"/>
          <w:szCs w:val="28"/>
        </w:rPr>
        <w:t xml:space="preserve">оспаривание факта отправления или доставки ТПЭД; </w:t>
      </w:r>
    </w:p>
    <w:p w14:paraId="58A22AAB" w14:textId="77777777" w:rsidR="002B246A" w:rsidRDefault="002B246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46A">
        <w:rPr>
          <w:sz w:val="28"/>
          <w:szCs w:val="28"/>
        </w:rPr>
        <w:t>оспаривание аутентичности экземпляров электронных документов</w:t>
      </w:r>
      <w:r>
        <w:rPr>
          <w:sz w:val="28"/>
          <w:szCs w:val="28"/>
        </w:rPr>
        <w:t>;</w:t>
      </w:r>
    </w:p>
    <w:p w14:paraId="3B811E7E" w14:textId="77777777" w:rsidR="002B246A" w:rsidRDefault="002B246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оспаривание полномочий представителя содержащихся в МЧД;</w:t>
      </w:r>
    </w:p>
    <w:p w14:paraId="5E15273E" w14:textId="5596C100" w:rsidR="002B246A" w:rsidRPr="002B246A" w:rsidRDefault="00D31D43" w:rsidP="00407B14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B246A" w:rsidRPr="002B246A">
        <w:rPr>
          <w:sz w:val="28"/>
          <w:szCs w:val="28"/>
        </w:rPr>
        <w:t>иных случаях</w:t>
      </w:r>
      <w:r w:rsidR="002B246A">
        <w:rPr>
          <w:sz w:val="28"/>
          <w:szCs w:val="28"/>
        </w:rPr>
        <w:t>,</w:t>
      </w:r>
      <w:r w:rsidR="002B246A" w:rsidRPr="002B246A">
        <w:rPr>
          <w:sz w:val="28"/>
          <w:szCs w:val="28"/>
        </w:rPr>
        <w:t xml:space="preserve"> связанных с осуществлением информационного взаимодействия.</w:t>
      </w:r>
    </w:p>
    <w:p w14:paraId="0199FF07" w14:textId="38167D10" w:rsidR="002B246A" w:rsidRPr="002B246A" w:rsidRDefault="00F2785E" w:rsidP="00407B14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246A" w:rsidRPr="002B246A">
        <w:rPr>
          <w:sz w:val="28"/>
          <w:szCs w:val="28"/>
        </w:rPr>
        <w:t>.   Конфликтная ситуация возникает также в случае, если участник информационного взаимодействия высказывает</w:t>
      </w:r>
      <w:r w:rsidR="00D31D43">
        <w:rPr>
          <w:sz w:val="28"/>
          <w:szCs w:val="28"/>
        </w:rPr>
        <w:t xml:space="preserve"> мотивированное</w:t>
      </w:r>
      <w:r w:rsidR="002B246A" w:rsidRPr="002B246A">
        <w:rPr>
          <w:sz w:val="28"/>
          <w:szCs w:val="28"/>
        </w:rPr>
        <w:t xml:space="preserve"> недоверие к программному обеспечению, функционирующему на рабочем месте другого участника информационного взаимодействия.</w:t>
      </w:r>
    </w:p>
    <w:p w14:paraId="37F480A5" w14:textId="51143D69" w:rsidR="002B246A" w:rsidRPr="002B246A" w:rsidRDefault="002B246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BF1A5FE" w14:textId="524D2717" w:rsidR="002B246A" w:rsidRDefault="00DF06AB" w:rsidP="00407B14">
      <w:pPr>
        <w:pStyle w:val="a5"/>
        <w:outlineLvl w:val="1"/>
        <w:rPr>
          <w:color w:val="000000" w:themeColor="text1"/>
          <w:szCs w:val="24"/>
        </w:rPr>
      </w:pPr>
      <w:r>
        <w:t>Статья 38</w:t>
      </w:r>
      <w:r w:rsidR="00321F07">
        <w:t>.</w:t>
      </w:r>
      <w:r w:rsidR="002B246A">
        <w:t xml:space="preserve"> </w:t>
      </w:r>
      <w:r>
        <w:t xml:space="preserve">Действия </w:t>
      </w:r>
      <w:r w:rsidR="002B246A">
        <w:t>при возникновении конфликтной ситуации</w:t>
      </w:r>
    </w:p>
    <w:p w14:paraId="5BA4C4FA" w14:textId="3271C923" w:rsidR="002B246A" w:rsidRPr="002B246A" w:rsidRDefault="002B246A" w:rsidP="00407B14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14:paraId="6E202D31" w14:textId="3FAD1FC0" w:rsidR="002B246A" w:rsidRPr="002B246A" w:rsidRDefault="002B246A" w:rsidP="00407B14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B246A">
        <w:rPr>
          <w:color w:val="000000" w:themeColor="text1"/>
          <w:sz w:val="28"/>
          <w:szCs w:val="28"/>
        </w:rPr>
        <w:t>1.   </w:t>
      </w:r>
      <w:r w:rsidRPr="002B246A">
        <w:rPr>
          <w:sz w:val="28"/>
          <w:szCs w:val="28"/>
        </w:rPr>
        <w:t>В случае возникновения конфликтной ситуации участник информационного взаимодействия, предполагающий возникновение конфликтной ситуации, должен незамедлительно, но не позднее чем в течение одного рабочего дня после возникновения конфликтной ситуации, направить уведомление о конфликтной ситуации участнику информационного взаимодействия, являющемуся другой стороной конфликта, а также в ТФОМС</w:t>
      </w:r>
      <w:r>
        <w:rPr>
          <w:sz w:val="28"/>
          <w:szCs w:val="28"/>
        </w:rPr>
        <w:t> </w:t>
      </w:r>
      <w:r w:rsidRPr="002B246A">
        <w:rPr>
          <w:sz w:val="28"/>
          <w:szCs w:val="28"/>
        </w:rPr>
        <w:t>СК.</w:t>
      </w:r>
    </w:p>
    <w:p w14:paraId="39270154" w14:textId="0F78327B" w:rsidR="002B246A" w:rsidRDefault="002B246A" w:rsidP="00407B14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B246A">
        <w:rPr>
          <w:color w:val="000000" w:themeColor="text1"/>
          <w:sz w:val="28"/>
          <w:szCs w:val="28"/>
        </w:rPr>
        <w:t>2.   </w:t>
      </w:r>
      <w:r w:rsidRPr="002B246A">
        <w:rPr>
          <w:sz w:val="28"/>
          <w:szCs w:val="28"/>
        </w:rPr>
        <w:t xml:space="preserve">Уведомление о предполагаемом наличии конфликтной ситуации должно содержать информацию о существе конфликтной ситуации и обстоятельствах, которые свидетельствуют о наличии конфликтной ситуации. </w:t>
      </w:r>
      <w:r w:rsidR="00DF06AB">
        <w:rPr>
          <w:sz w:val="28"/>
          <w:szCs w:val="28"/>
        </w:rPr>
        <w:t xml:space="preserve">В </w:t>
      </w:r>
      <w:r w:rsidR="00DF06AB">
        <w:rPr>
          <w:sz w:val="28"/>
          <w:szCs w:val="28"/>
        </w:rPr>
        <w:lastRenderedPageBreak/>
        <w:t>уведомлении</w:t>
      </w:r>
      <w:r w:rsidRPr="002B246A">
        <w:rPr>
          <w:sz w:val="28"/>
          <w:szCs w:val="28"/>
        </w:rPr>
        <w:t xml:space="preserve"> должны быть указаны фамилия, имя и отчество, должность, контактные телефоны, факс, адрес электронной почты лица или лиц, уполномоченных вести переговоры по урегулированию конфликтной ситуации.</w:t>
      </w:r>
    </w:p>
    <w:p w14:paraId="1972348C" w14:textId="77777777" w:rsidR="00F2785E" w:rsidRPr="00DF423A" w:rsidRDefault="00F2785E" w:rsidP="00F2785E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3.   </w:t>
      </w:r>
      <w:r w:rsidRPr="00DF423A">
        <w:rPr>
          <w:sz w:val="28"/>
          <w:szCs w:val="28"/>
        </w:rPr>
        <w:t>Участники информационного взаимодействия обязаны принимать все возможные усилия для разрешения споров путем переговоров. Если в результате переговоров участники информационного взаимодействия не придут к согласию, спор рассматривается в судебном порядке.</w:t>
      </w:r>
    </w:p>
    <w:p w14:paraId="41A301A1" w14:textId="283BEBC3" w:rsidR="009000FC" w:rsidRDefault="009000FC" w:rsidP="00407B14">
      <w:pPr>
        <w:pStyle w:val="a5"/>
        <w:rPr>
          <w:color w:val="000000" w:themeColor="text1"/>
        </w:rPr>
      </w:pPr>
    </w:p>
    <w:p w14:paraId="1F5B51BC" w14:textId="5C2B3CFF" w:rsidR="00DF423A" w:rsidRDefault="00DF423A" w:rsidP="00407B14">
      <w:pPr>
        <w:pStyle w:val="a5"/>
        <w:outlineLvl w:val="1"/>
      </w:pPr>
      <w:r>
        <w:t>Статья </w:t>
      </w:r>
      <w:r w:rsidR="00DF06AB">
        <w:t>39</w:t>
      </w:r>
      <w:r w:rsidR="00321F07">
        <w:t>.</w:t>
      </w:r>
      <w:r>
        <w:t xml:space="preserve"> </w:t>
      </w:r>
      <w:r w:rsidR="00DF06AB">
        <w:t>Процедуры р</w:t>
      </w:r>
      <w:r>
        <w:t>азрешени</w:t>
      </w:r>
      <w:r w:rsidR="00DF06AB">
        <w:t>я</w:t>
      </w:r>
      <w:r>
        <w:t xml:space="preserve"> конфликтной ситуации</w:t>
      </w:r>
    </w:p>
    <w:p w14:paraId="1220DF11" w14:textId="77777777" w:rsidR="00DF423A" w:rsidRDefault="00DF423A" w:rsidP="00407B14">
      <w:pPr>
        <w:pStyle w:val="a5"/>
        <w:spacing w:line="240" w:lineRule="auto"/>
        <w:rPr>
          <w:color w:val="000000" w:themeColor="text1"/>
          <w:szCs w:val="24"/>
        </w:rPr>
      </w:pPr>
    </w:p>
    <w:p w14:paraId="02DF883D" w14:textId="77777777" w:rsidR="003B4B4D" w:rsidRDefault="00F2785E" w:rsidP="00407B14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1.   </w:t>
      </w:r>
      <w:r w:rsidR="00DF423A" w:rsidRPr="00DF423A">
        <w:rPr>
          <w:sz w:val="28"/>
          <w:szCs w:val="28"/>
        </w:rPr>
        <w:t>Конфликтная ситуация признается разреш</w:t>
      </w:r>
      <w:r w:rsidR="00DF423A">
        <w:rPr>
          <w:sz w:val="28"/>
          <w:szCs w:val="28"/>
        </w:rPr>
        <w:t>ё</w:t>
      </w:r>
      <w:r w:rsidR="00DF423A" w:rsidRPr="00DF423A">
        <w:rPr>
          <w:sz w:val="28"/>
          <w:szCs w:val="28"/>
        </w:rPr>
        <w:t>нной в рабочем порядке в случае, если участник информационного взаимодействия удовлетвор</w:t>
      </w:r>
      <w:r w:rsidR="00DF423A">
        <w:rPr>
          <w:sz w:val="28"/>
          <w:szCs w:val="28"/>
        </w:rPr>
        <w:t>ё</w:t>
      </w:r>
      <w:r w:rsidR="00DF423A" w:rsidRPr="00DF423A">
        <w:rPr>
          <w:sz w:val="28"/>
          <w:szCs w:val="28"/>
        </w:rPr>
        <w:t>н информацией, полученной от других участников информационного взаимодействия, которым было направлено уведомление и при отсутствии возражений ТФОМС</w:t>
      </w:r>
      <w:r w:rsidR="00DF423A">
        <w:rPr>
          <w:sz w:val="28"/>
          <w:szCs w:val="28"/>
        </w:rPr>
        <w:t> </w:t>
      </w:r>
      <w:r w:rsidR="00DF423A" w:rsidRPr="00DF423A">
        <w:rPr>
          <w:sz w:val="28"/>
          <w:szCs w:val="28"/>
        </w:rPr>
        <w:t xml:space="preserve">СК. </w:t>
      </w:r>
    </w:p>
    <w:p w14:paraId="54A67D47" w14:textId="6EEA3456" w:rsidR="00DF423A" w:rsidRPr="00DF423A" w:rsidRDefault="003B4B4D" w:rsidP="00407B14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При необходимости</w:t>
      </w:r>
      <w:r w:rsidR="00DF423A" w:rsidRPr="00DF423A">
        <w:rPr>
          <w:sz w:val="28"/>
          <w:szCs w:val="28"/>
        </w:rPr>
        <w:t>, для разрешения конфликтной ситуации</w:t>
      </w:r>
      <w:r w:rsidR="00DF06AB">
        <w:rPr>
          <w:sz w:val="28"/>
          <w:szCs w:val="28"/>
        </w:rPr>
        <w:t xml:space="preserve"> приказом руководителя </w:t>
      </w:r>
      <w:r w:rsidR="00DF423A" w:rsidRPr="00DF423A">
        <w:rPr>
          <w:sz w:val="28"/>
          <w:szCs w:val="28"/>
        </w:rPr>
        <w:t>ТФОМС</w:t>
      </w:r>
      <w:r w:rsidR="00DF423A">
        <w:rPr>
          <w:sz w:val="28"/>
          <w:szCs w:val="28"/>
        </w:rPr>
        <w:t> </w:t>
      </w:r>
      <w:r w:rsidR="00DF423A" w:rsidRPr="00DF423A">
        <w:rPr>
          <w:sz w:val="28"/>
          <w:szCs w:val="28"/>
        </w:rPr>
        <w:t>СК формирует</w:t>
      </w:r>
      <w:r w:rsidR="00DF06AB">
        <w:rPr>
          <w:sz w:val="28"/>
          <w:szCs w:val="28"/>
        </w:rPr>
        <w:t>ся</w:t>
      </w:r>
      <w:r w:rsidR="00DF423A" w:rsidRPr="00DF423A">
        <w:rPr>
          <w:sz w:val="28"/>
          <w:szCs w:val="28"/>
        </w:rPr>
        <w:t xml:space="preserve"> комисси</w:t>
      </w:r>
      <w:r w:rsidR="00DF06AB">
        <w:rPr>
          <w:sz w:val="28"/>
          <w:szCs w:val="28"/>
        </w:rPr>
        <w:t>я, самостоятельно определяющая регламент своей работы в части, не предусмотренной Регламентом ЭЮЗД.</w:t>
      </w:r>
    </w:p>
    <w:p w14:paraId="67E56DFF" w14:textId="77777777" w:rsidR="00E611FD" w:rsidRDefault="00DF06AB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423A" w:rsidRPr="00DF423A">
        <w:rPr>
          <w:sz w:val="28"/>
          <w:szCs w:val="28"/>
        </w:rPr>
        <w:t xml:space="preserve"> состав комиссии включается равное количество представителей конфликтующих сторон</w:t>
      </w:r>
      <w:r>
        <w:rPr>
          <w:sz w:val="28"/>
          <w:szCs w:val="28"/>
        </w:rPr>
        <w:t>, а также представители ТФОМС СК в качестве медиатора, если территориальный фонд не является стороной конфликта.</w:t>
      </w:r>
    </w:p>
    <w:p w14:paraId="1BA83FDF" w14:textId="5A370D04" w:rsidR="00DF423A" w:rsidRPr="00DF423A" w:rsidRDefault="00DF423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23A">
        <w:rPr>
          <w:sz w:val="28"/>
          <w:szCs w:val="28"/>
        </w:rPr>
        <w:t>При необходимости к работе комиссии для проведения технической экспертизы могут привлекаться независимые эксперты.</w:t>
      </w:r>
    </w:p>
    <w:p w14:paraId="213A6762" w14:textId="1B32672C" w:rsidR="00DF423A" w:rsidRPr="00DF423A" w:rsidRDefault="00E611FD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423A" w:rsidRPr="00DF423A">
        <w:rPr>
          <w:sz w:val="28"/>
          <w:szCs w:val="28"/>
        </w:rPr>
        <w:t>.   </w:t>
      </w:r>
      <w:r w:rsidR="00DF06AB">
        <w:rPr>
          <w:sz w:val="28"/>
          <w:szCs w:val="28"/>
        </w:rPr>
        <w:t>К</w:t>
      </w:r>
      <w:r w:rsidR="00DF423A" w:rsidRPr="00DF423A">
        <w:rPr>
          <w:sz w:val="28"/>
          <w:szCs w:val="28"/>
        </w:rPr>
        <w:t>омиссия при рассмотрении конфликтной ситуации устанавливает на технологическом уровне наличие или отсутствие фактических обстоятельств, являющихся причиной возникновения конфликтной ситуации.</w:t>
      </w:r>
    </w:p>
    <w:p w14:paraId="589CDE69" w14:textId="5CFC730E" w:rsidR="00DF423A" w:rsidRPr="00DF423A" w:rsidRDefault="00DF423A" w:rsidP="00407B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23A">
        <w:rPr>
          <w:sz w:val="28"/>
          <w:szCs w:val="28"/>
        </w:rPr>
        <w:t>Комиссия вправе рассматривать любые технические</w:t>
      </w:r>
      <w:r w:rsidR="00E95D5C">
        <w:rPr>
          <w:sz w:val="28"/>
          <w:szCs w:val="28"/>
        </w:rPr>
        <w:t xml:space="preserve"> и иные</w:t>
      </w:r>
      <w:r w:rsidRPr="00DF423A">
        <w:rPr>
          <w:sz w:val="28"/>
          <w:szCs w:val="28"/>
        </w:rPr>
        <w:t xml:space="preserve"> вопросы, необходимые, по мнению комиссии, для выяснения причин и последствий возникновения конфликтной ситуации</w:t>
      </w:r>
      <w:r w:rsidR="00E95D5C">
        <w:rPr>
          <w:sz w:val="28"/>
          <w:szCs w:val="28"/>
        </w:rPr>
        <w:t>, предотвращения её негативных следствий</w:t>
      </w:r>
      <w:r w:rsidRPr="00DF423A">
        <w:rPr>
          <w:sz w:val="28"/>
          <w:szCs w:val="28"/>
        </w:rPr>
        <w:t xml:space="preserve">. </w:t>
      </w:r>
    </w:p>
    <w:p w14:paraId="38FE7C2E" w14:textId="3725C6F2" w:rsidR="00DF423A" w:rsidRPr="00DF423A" w:rsidRDefault="00E611FD" w:rsidP="00407B14">
      <w:pPr>
        <w:pStyle w:val="a5"/>
        <w:rPr>
          <w:color w:val="000000" w:themeColor="text1"/>
        </w:rPr>
      </w:pPr>
      <w:r>
        <w:rPr>
          <w:color w:val="000000" w:themeColor="text1"/>
        </w:rPr>
        <w:t>4</w:t>
      </w:r>
      <w:r w:rsidR="00DF423A">
        <w:rPr>
          <w:color w:val="000000" w:themeColor="text1"/>
        </w:rPr>
        <w:t>.   </w:t>
      </w:r>
      <w:r w:rsidR="00DF423A" w:rsidRPr="00DF423A">
        <w:rPr>
          <w:color w:val="000000" w:themeColor="text1"/>
        </w:rPr>
        <w:t xml:space="preserve">По итогам работы </w:t>
      </w:r>
      <w:r w:rsidR="00E95D5C">
        <w:rPr>
          <w:color w:val="000000" w:themeColor="text1"/>
        </w:rPr>
        <w:t xml:space="preserve">комиссия </w:t>
      </w:r>
      <w:r w:rsidR="00DF423A" w:rsidRPr="00DF423A">
        <w:rPr>
          <w:color w:val="000000" w:themeColor="text1"/>
        </w:rPr>
        <w:t>составляет акт, в котором содержится изложение выводов комиссии по существу вопросов</w:t>
      </w:r>
      <w:r w:rsidR="00E95D5C">
        <w:rPr>
          <w:color w:val="000000" w:themeColor="text1"/>
        </w:rPr>
        <w:t xml:space="preserve"> конфликта</w:t>
      </w:r>
      <w:r w:rsidR="00DF423A" w:rsidRPr="00DF423A">
        <w:rPr>
          <w:color w:val="000000" w:themeColor="text1"/>
        </w:rPr>
        <w:t xml:space="preserve"> и причин возникновения конфликтной ситуации</w:t>
      </w:r>
      <w:r w:rsidR="00E95D5C">
        <w:rPr>
          <w:color w:val="000000" w:themeColor="text1"/>
        </w:rPr>
        <w:t>, предложения по преодолению конфликта.</w:t>
      </w:r>
      <w:r w:rsidR="00DF423A" w:rsidRPr="00DF423A">
        <w:rPr>
          <w:color w:val="000000" w:themeColor="text1"/>
        </w:rPr>
        <w:t xml:space="preserve"> Помимо этого, акт должен также содержать следующие данные:</w:t>
      </w:r>
    </w:p>
    <w:p w14:paraId="038D0408" w14:textId="1EA552A8" w:rsidR="00DF423A" w:rsidRPr="00DF423A" w:rsidRDefault="00DF423A" w:rsidP="00407B14">
      <w:pPr>
        <w:pStyle w:val="a5"/>
        <w:rPr>
          <w:color w:val="000000" w:themeColor="text1"/>
        </w:rPr>
      </w:pPr>
      <w:r w:rsidRPr="00DF423A">
        <w:rPr>
          <w:color w:val="000000" w:themeColor="text1"/>
        </w:rPr>
        <w:t>состав комиссии;</w:t>
      </w:r>
    </w:p>
    <w:p w14:paraId="53E0495F" w14:textId="0572D31A" w:rsidR="00DF423A" w:rsidRPr="00DF423A" w:rsidRDefault="00DF423A" w:rsidP="00407B14">
      <w:pPr>
        <w:pStyle w:val="a5"/>
        <w:rPr>
          <w:color w:val="000000" w:themeColor="text1"/>
        </w:rPr>
      </w:pPr>
      <w:r w:rsidRPr="00DF423A">
        <w:rPr>
          <w:color w:val="000000" w:themeColor="text1"/>
        </w:rPr>
        <w:t>дату и место составления акта;</w:t>
      </w:r>
    </w:p>
    <w:p w14:paraId="5E6BB0A1" w14:textId="63D333C7" w:rsidR="00DF423A" w:rsidRPr="00DF423A" w:rsidRDefault="00DF423A" w:rsidP="00407B14">
      <w:pPr>
        <w:pStyle w:val="a5"/>
        <w:rPr>
          <w:color w:val="000000" w:themeColor="text1"/>
        </w:rPr>
      </w:pPr>
      <w:r w:rsidRPr="00DF423A">
        <w:rPr>
          <w:color w:val="000000" w:themeColor="text1"/>
        </w:rPr>
        <w:t>даты и время начала и окончания работы комиссии;</w:t>
      </w:r>
    </w:p>
    <w:p w14:paraId="6463F8A3" w14:textId="7EB367FB" w:rsidR="00DF423A" w:rsidRPr="00DF423A" w:rsidRDefault="00DF423A" w:rsidP="00407B14">
      <w:pPr>
        <w:pStyle w:val="a5"/>
        <w:rPr>
          <w:color w:val="000000" w:themeColor="text1"/>
        </w:rPr>
      </w:pPr>
      <w:r w:rsidRPr="00DF423A">
        <w:rPr>
          <w:color w:val="000000" w:themeColor="text1"/>
        </w:rPr>
        <w:t>перечень мероприятий, проведенных комиссией;</w:t>
      </w:r>
    </w:p>
    <w:p w14:paraId="6A46717C" w14:textId="7E747EDA" w:rsidR="00DF423A" w:rsidRPr="00DF423A" w:rsidRDefault="00DF423A" w:rsidP="00407B14">
      <w:pPr>
        <w:pStyle w:val="a5"/>
        <w:rPr>
          <w:color w:val="000000" w:themeColor="text1"/>
        </w:rPr>
      </w:pPr>
      <w:r w:rsidRPr="00DF423A">
        <w:rPr>
          <w:color w:val="000000" w:themeColor="text1"/>
        </w:rPr>
        <w:t>подписи членов комиссии;</w:t>
      </w:r>
    </w:p>
    <w:p w14:paraId="76C838F9" w14:textId="3A1EB8FE" w:rsidR="00DF423A" w:rsidRDefault="00DF423A" w:rsidP="00407B14">
      <w:pPr>
        <w:pStyle w:val="a5"/>
        <w:rPr>
          <w:color w:val="000000" w:themeColor="text1"/>
        </w:rPr>
      </w:pPr>
      <w:r w:rsidRPr="00DF423A">
        <w:rPr>
          <w:color w:val="000000" w:themeColor="text1"/>
        </w:rPr>
        <w:t>указание на особое мнение члена (или членов) комиссии, в случае наличия такового.</w:t>
      </w:r>
    </w:p>
    <w:p w14:paraId="60889832" w14:textId="2FFD7E99" w:rsidR="00DF423A" w:rsidRPr="00DF423A" w:rsidRDefault="00E611FD" w:rsidP="00407B1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95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 </w:t>
      </w:r>
      <w:r w:rsidR="00DF423A" w:rsidRPr="00DF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Выводы комиссии использ</w:t>
      </w:r>
      <w:r w:rsidR="00E95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уются </w:t>
      </w:r>
      <w:r w:rsidR="00DF423A" w:rsidRPr="00DF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 информационного взаимодействия при урегулировании конфликта в досудебном порядке.</w:t>
      </w:r>
    </w:p>
    <w:p w14:paraId="49AAB157" w14:textId="6BA9C78A" w:rsidR="00DF423A" w:rsidRDefault="00DF423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br w:type="page"/>
      </w:r>
    </w:p>
    <w:p w14:paraId="79C1235A" w14:textId="2741F0A7" w:rsidR="00974869" w:rsidRPr="00467DFB" w:rsidRDefault="00E95D5C" w:rsidP="0079288F">
      <w:pPr>
        <w:pStyle w:val="ConsPlusNormal"/>
        <w:pageBreakBefore/>
        <w:spacing w:line="240" w:lineRule="exact"/>
        <w:ind w:left="368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1762F8E" w14:textId="35290FD0" w:rsidR="00974869" w:rsidRPr="00467DFB" w:rsidRDefault="00974869" w:rsidP="0079288F">
      <w:pPr>
        <w:pStyle w:val="ConsPlusNormal"/>
        <w:spacing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67DFB">
        <w:rPr>
          <w:rFonts w:ascii="Times New Roman" w:hAnsi="Times New Roman" w:cs="Times New Roman"/>
          <w:sz w:val="28"/>
          <w:szCs w:val="28"/>
        </w:rPr>
        <w:t xml:space="preserve">к </w:t>
      </w:r>
      <w:r w:rsidR="008F334A" w:rsidRPr="008F334A">
        <w:rPr>
          <w:rFonts w:ascii="Times New Roman" w:hAnsi="Times New Roman" w:cs="Times New Roman"/>
          <w:sz w:val="28"/>
          <w:szCs w:val="28"/>
        </w:rPr>
        <w:t>Регламент</w:t>
      </w:r>
      <w:r w:rsidR="008F334A">
        <w:rPr>
          <w:rFonts w:ascii="Times New Roman" w:hAnsi="Times New Roman" w:cs="Times New Roman"/>
          <w:sz w:val="28"/>
          <w:szCs w:val="28"/>
        </w:rPr>
        <w:t>у</w:t>
      </w:r>
      <w:r w:rsidR="008F334A" w:rsidRPr="008F334A">
        <w:rPr>
          <w:rFonts w:ascii="Times New Roman" w:hAnsi="Times New Roman" w:cs="Times New Roman"/>
          <w:sz w:val="28"/>
          <w:szCs w:val="28"/>
        </w:rPr>
        <w:t xml:space="preserve"> </w:t>
      </w:r>
      <w:r w:rsidR="00427101" w:rsidRPr="00427101">
        <w:rPr>
          <w:rFonts w:ascii="Times New Roman" w:hAnsi="Times New Roman" w:cs="Times New Roman"/>
          <w:sz w:val="28"/>
          <w:szCs w:val="28"/>
        </w:rPr>
        <w:t>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Ставропольского края</w:t>
      </w:r>
    </w:p>
    <w:p w14:paraId="2E0B17CE" w14:textId="77777777" w:rsidR="00FC3D84" w:rsidRPr="0020172D" w:rsidRDefault="00FC3D84" w:rsidP="00EE5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FC3588" w14:textId="77777777" w:rsidR="0020172D" w:rsidRPr="00F2785E" w:rsidRDefault="0020172D" w:rsidP="0020172D">
      <w:pPr>
        <w:ind w:left="4536"/>
        <w:jc w:val="center"/>
        <w:rPr>
          <w:rFonts w:ascii="Times New Roman" w:hAnsi="Times New Roman"/>
          <w:sz w:val="28"/>
          <w:szCs w:val="28"/>
        </w:rPr>
      </w:pPr>
      <w:bookmarkStart w:id="2" w:name="P657"/>
      <w:bookmarkEnd w:id="2"/>
      <w:r w:rsidRPr="00F2785E">
        <w:rPr>
          <w:rFonts w:ascii="Times New Roman" w:hAnsi="Times New Roman"/>
          <w:sz w:val="28"/>
          <w:szCs w:val="28"/>
        </w:rPr>
        <w:t>УТВЕРЖДАЮ</w:t>
      </w:r>
    </w:p>
    <w:p w14:paraId="6B9E6EC1" w14:textId="77777777" w:rsidR="0020172D" w:rsidRPr="00F2785E" w:rsidRDefault="0020172D" w:rsidP="0020172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44FE5A01" w14:textId="77777777" w:rsidR="00426D4E" w:rsidRDefault="00426D4E" w:rsidP="0020172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14:paraId="6D91DF58" w14:textId="3408A100" w:rsidR="00E95D5C" w:rsidRDefault="00426D4E" w:rsidP="00426D4E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</w:t>
      </w:r>
      <w:r w:rsidR="00E95D5C">
        <w:rPr>
          <w:rFonts w:ascii="Times New Roman" w:hAnsi="Times New Roman"/>
          <w:sz w:val="28"/>
          <w:szCs w:val="28"/>
        </w:rPr>
        <w:t xml:space="preserve"> руководителя ТФОМС СК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br/>
        <w:t>______________</w:t>
      </w:r>
      <w:r w:rsidR="0020172D" w:rsidRPr="00F2785E">
        <w:rPr>
          <w:rFonts w:ascii="Times New Roman" w:hAnsi="Times New Roman"/>
          <w:sz w:val="28"/>
          <w:szCs w:val="28"/>
        </w:rPr>
        <w:t xml:space="preserve"> </w:t>
      </w:r>
      <w:r w:rsidR="00E95D5C">
        <w:rPr>
          <w:rFonts w:ascii="Times New Roman" w:hAnsi="Times New Roman"/>
          <w:sz w:val="28"/>
          <w:szCs w:val="28"/>
        </w:rPr>
        <w:t>_____________________</w:t>
      </w:r>
    </w:p>
    <w:p w14:paraId="380BE5D7" w14:textId="61DBF486" w:rsidR="0020172D" w:rsidRPr="00F2785E" w:rsidRDefault="008240E4" w:rsidP="008240E4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E95D5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</w:t>
      </w:r>
      <w:r w:rsidR="00426D4E">
        <w:rPr>
          <w:rFonts w:ascii="Times New Roman" w:hAnsi="Times New Roman"/>
          <w:sz w:val="28"/>
          <w:szCs w:val="28"/>
        </w:rPr>
        <w:t>нициалы</w:t>
      </w:r>
      <w:r w:rsidR="00E95D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</w:t>
      </w:r>
      <w:r w:rsidR="00426D4E">
        <w:rPr>
          <w:rFonts w:ascii="Times New Roman" w:hAnsi="Times New Roman"/>
          <w:sz w:val="28"/>
          <w:szCs w:val="28"/>
        </w:rPr>
        <w:t>амилия</w:t>
      </w:r>
      <w:r w:rsidR="00E95D5C">
        <w:rPr>
          <w:rFonts w:ascii="Times New Roman" w:hAnsi="Times New Roman"/>
          <w:sz w:val="28"/>
          <w:szCs w:val="28"/>
        </w:rPr>
        <w:t>)</w:t>
      </w:r>
      <w:r w:rsidR="0020172D" w:rsidRPr="00F2785E">
        <w:rPr>
          <w:rFonts w:ascii="Times New Roman" w:hAnsi="Times New Roman"/>
          <w:sz w:val="28"/>
          <w:szCs w:val="28"/>
        </w:rPr>
        <w:br/>
        <w:t>__________________________ 20 ___ года</w:t>
      </w:r>
      <w:r w:rsidR="0020172D" w:rsidRPr="00F2785E">
        <w:rPr>
          <w:rFonts w:ascii="Times New Roman" w:hAnsi="Times New Roman"/>
          <w:sz w:val="28"/>
          <w:szCs w:val="28"/>
        </w:rPr>
        <w:br/>
      </w:r>
    </w:p>
    <w:p w14:paraId="3B7D292B" w14:textId="77777777" w:rsidR="0020172D" w:rsidRPr="00F2785E" w:rsidRDefault="0020172D" w:rsidP="0020172D">
      <w:pPr>
        <w:spacing w:after="0" w:line="240" w:lineRule="exact"/>
        <w:ind w:left="4536"/>
        <w:jc w:val="both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М.П.</w:t>
      </w:r>
    </w:p>
    <w:p w14:paraId="4BA13C13" w14:textId="77777777" w:rsidR="0020172D" w:rsidRDefault="0020172D" w:rsidP="0020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F47E6" w14:textId="77777777" w:rsidR="00E95D5C" w:rsidRDefault="00E95D5C" w:rsidP="0020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D62AEF" w14:textId="77777777" w:rsidR="00E95D5C" w:rsidRPr="00F2785E" w:rsidRDefault="00E95D5C" w:rsidP="0020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A7C7F" w14:textId="44D3B4ED" w:rsidR="0020172D" w:rsidRPr="00F2785E" w:rsidRDefault="0020172D" w:rsidP="0020172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З</w:t>
      </w:r>
      <w:r w:rsidR="00E95D5C">
        <w:rPr>
          <w:rFonts w:ascii="Times New Roman" w:hAnsi="Times New Roman"/>
          <w:sz w:val="28"/>
          <w:szCs w:val="28"/>
        </w:rPr>
        <w:t>АЯВЛЕНИЕ</w:t>
      </w:r>
    </w:p>
    <w:p w14:paraId="72D6D493" w14:textId="77777777" w:rsidR="0020172D" w:rsidRDefault="0020172D" w:rsidP="0020172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о присоединении к Регламенту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Ставропольского края</w:t>
      </w:r>
    </w:p>
    <w:p w14:paraId="08D0BE0B" w14:textId="77777777" w:rsidR="00E95D5C" w:rsidRDefault="00E95D5C" w:rsidP="0020172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4B176C95" w14:textId="77777777" w:rsidR="00E95D5C" w:rsidRPr="00F2785E" w:rsidRDefault="00E95D5C" w:rsidP="0020172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36A5ED56" w14:textId="77777777" w:rsidR="0020172D" w:rsidRPr="00F2785E" w:rsidRDefault="0020172D" w:rsidP="00201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68EBF4E" w14:textId="77777777" w:rsidR="0020172D" w:rsidRPr="00F2785E" w:rsidRDefault="0020172D" w:rsidP="00201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(наименование организации, включая организационно-правовую форму)</w:t>
      </w:r>
    </w:p>
    <w:p w14:paraId="7D4DDC9D" w14:textId="77777777" w:rsidR="0020172D" w:rsidRPr="00F2785E" w:rsidRDefault="0020172D" w:rsidP="00201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15659A" w14:textId="77777777" w:rsidR="0020172D" w:rsidRPr="00F2785E" w:rsidRDefault="0020172D" w:rsidP="00201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в лице______________________________________________________________,</w:t>
      </w:r>
    </w:p>
    <w:p w14:paraId="62E79471" w14:textId="77777777" w:rsidR="0020172D" w:rsidRPr="00F2785E" w:rsidRDefault="0020172D" w:rsidP="00201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(должность)</w:t>
      </w:r>
    </w:p>
    <w:p w14:paraId="6936A889" w14:textId="77777777" w:rsidR="0020172D" w:rsidRPr="00F2785E" w:rsidRDefault="0020172D" w:rsidP="00201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70EC88C7" w14:textId="77777777" w:rsidR="0020172D" w:rsidRPr="00F2785E" w:rsidRDefault="0020172D" w:rsidP="00201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(фамилия, имя, отчество)</w:t>
      </w:r>
    </w:p>
    <w:p w14:paraId="3D48218B" w14:textId="77777777" w:rsidR="0020172D" w:rsidRPr="00F2785E" w:rsidRDefault="0020172D" w:rsidP="00201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действующего на основании____________________________________________</w:t>
      </w:r>
    </w:p>
    <w:p w14:paraId="133BB707" w14:textId="77777777" w:rsidR="0020172D" w:rsidRPr="00F2785E" w:rsidRDefault="0020172D" w:rsidP="0020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в соответствии со статьей 428 Гражданского кодекса Российской Федерации полностью и безусловно присоединяется к Регламенту организации юридически значимого электронного документооборота между участниками информационного взаимодействия в сфере обязательного медицинского страхования на территории Ставропольского края, условия которого определены Территориальным фондом обязательного медицинского страхования Ставропольского края.</w:t>
      </w:r>
    </w:p>
    <w:p w14:paraId="74E93FBC" w14:textId="77777777" w:rsidR="0020172D" w:rsidRDefault="0020172D" w:rsidP="00426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85E">
        <w:rPr>
          <w:rFonts w:ascii="Times New Roman" w:hAnsi="Times New Roman"/>
          <w:sz w:val="28"/>
          <w:szCs w:val="28"/>
        </w:rPr>
        <w:t>С Регламентом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Ставропольского края ознакомлен и обязуюсь соблюдать все положения указанного документа, а также изменений к нему в случае их принятия.</w:t>
      </w:r>
    </w:p>
    <w:p w14:paraId="5CAD7FFF" w14:textId="77777777" w:rsidR="00E95D5C" w:rsidRDefault="00E95D5C" w:rsidP="00426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43ABF" w14:textId="77777777" w:rsidR="00E95D5C" w:rsidRPr="00F2785E" w:rsidRDefault="00E95D5C" w:rsidP="00426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260"/>
      </w:tblGrid>
      <w:tr w:rsidR="00426D4E" w:rsidRPr="0015269D" w14:paraId="44619078" w14:textId="77777777" w:rsidTr="00E92946">
        <w:trPr>
          <w:trHeight w:val="765"/>
          <w:jc w:val="center"/>
        </w:trPr>
        <w:tc>
          <w:tcPr>
            <w:tcW w:w="4253" w:type="dxa"/>
          </w:tcPr>
          <w:p w14:paraId="34D4D446" w14:textId="77777777" w:rsidR="00426D4E" w:rsidRP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D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426D4E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организации</w:t>
            </w:r>
          </w:p>
          <w:p w14:paraId="63E05413" w14:textId="77777777" w:rsidR="00426D4E" w:rsidRP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64428" w14:textId="65CDA311" w:rsidR="00426D4E" w:rsidRP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D4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7B71718B" w14:textId="77777777" w:rsid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D4E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  <w:p w14:paraId="4F42B8C9" w14:textId="77777777" w:rsidR="00426D4E" w:rsidRP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DD87B" w14:textId="77777777" w:rsidR="00426D4E" w:rsidRP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D4E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14:paraId="7606D19A" w14:textId="77777777" w:rsidR="00426D4E" w:rsidRP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408DD" w14:textId="784BA03D" w:rsidR="00426D4E" w:rsidRP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6D4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6D4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_________________20___г.</w:t>
            </w:r>
          </w:p>
        </w:tc>
        <w:tc>
          <w:tcPr>
            <w:tcW w:w="2268" w:type="dxa"/>
          </w:tcPr>
          <w:p w14:paraId="75F4F34E" w14:textId="77777777" w:rsidR="00426D4E" w:rsidRPr="00426D4E" w:rsidRDefault="00426D4E" w:rsidP="00E92946">
            <w:pPr>
              <w:pStyle w:val="afb"/>
              <w:snapToGrid w:val="0"/>
              <w:jc w:val="center"/>
              <w:rPr>
                <w:sz w:val="28"/>
                <w:szCs w:val="28"/>
              </w:rPr>
            </w:pPr>
          </w:p>
          <w:p w14:paraId="5126DC43" w14:textId="77777777" w:rsidR="00426D4E" w:rsidRPr="00426D4E" w:rsidRDefault="00426D4E" w:rsidP="00E92946">
            <w:pPr>
              <w:pStyle w:val="afb"/>
              <w:snapToGrid w:val="0"/>
              <w:jc w:val="center"/>
              <w:rPr>
                <w:sz w:val="28"/>
                <w:szCs w:val="28"/>
              </w:rPr>
            </w:pPr>
          </w:p>
          <w:p w14:paraId="5ADCE9F4" w14:textId="77777777" w:rsidR="00426D4E" w:rsidRPr="00426D4E" w:rsidRDefault="00426D4E" w:rsidP="00E92946">
            <w:pPr>
              <w:pStyle w:val="afb"/>
              <w:snapToGrid w:val="0"/>
              <w:jc w:val="center"/>
              <w:rPr>
                <w:sz w:val="28"/>
                <w:szCs w:val="28"/>
              </w:rPr>
            </w:pPr>
            <w:r w:rsidRPr="00426D4E">
              <w:rPr>
                <w:sz w:val="28"/>
                <w:szCs w:val="28"/>
              </w:rPr>
              <w:t>______________</w:t>
            </w:r>
          </w:p>
          <w:p w14:paraId="680819E4" w14:textId="77777777" w:rsidR="00426D4E" w:rsidRP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D4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14:paraId="19D64162" w14:textId="77777777" w:rsidR="00426D4E" w:rsidRPr="00426D4E" w:rsidRDefault="00426D4E" w:rsidP="00E92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970240" w14:textId="77777777" w:rsid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11EFD8" w14:textId="77777777" w:rsidR="00426D4E" w:rsidRP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585F69" w14:textId="01C0AE0B" w:rsidR="00426D4E" w:rsidRPr="00426D4E" w:rsidRDefault="00426D4E" w:rsidP="00E92946">
            <w:pPr>
              <w:tabs>
                <w:tab w:val="left" w:pos="4056"/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D4E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</w:t>
            </w:r>
            <w:r w:rsidRPr="00426D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426D4E">
              <w:rPr>
                <w:rFonts w:ascii="Times New Roman" w:hAnsi="Times New Roman" w:cs="Times New Roman"/>
                <w:bCs/>
                <w:sz w:val="28"/>
                <w:szCs w:val="28"/>
              </w:rPr>
              <w:t>(расшифровка подписи)</w:t>
            </w:r>
          </w:p>
          <w:p w14:paraId="2850F206" w14:textId="77777777" w:rsidR="00426D4E" w:rsidRPr="00426D4E" w:rsidRDefault="00426D4E" w:rsidP="00E92946">
            <w:pPr>
              <w:tabs>
                <w:tab w:val="left" w:pos="4056"/>
                <w:tab w:val="left" w:pos="477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39638B9" w14:textId="77777777" w:rsidR="004513BD" w:rsidRDefault="004513BD" w:rsidP="00E92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736A04" w14:textId="77777777" w:rsidR="00E92946" w:rsidRDefault="00E92946" w:rsidP="00E92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941F6F" w14:textId="28BE1049" w:rsidR="00E92946" w:rsidRPr="00E92946" w:rsidRDefault="00E92946" w:rsidP="00E92946">
      <w:pPr>
        <w:spacing w:after="0" w:line="240" w:lineRule="auto"/>
        <w:rPr>
          <w:rFonts w:ascii="Times New Roman" w:hAnsi="Times New Roman" w:cs="Times New Roman"/>
        </w:rPr>
      </w:pPr>
      <w:r w:rsidRPr="00E92946">
        <w:rPr>
          <w:rFonts w:ascii="Times New Roman" w:hAnsi="Times New Roman" w:cs="Times New Roman"/>
        </w:rPr>
        <w:t>Исполнитель (</w:t>
      </w:r>
      <w:r w:rsidR="00E95D5C">
        <w:rPr>
          <w:rFonts w:ascii="Times New Roman" w:hAnsi="Times New Roman" w:cs="Times New Roman"/>
        </w:rPr>
        <w:t>фамилия, имя, отчество</w:t>
      </w:r>
      <w:r w:rsidRPr="00E92946">
        <w:rPr>
          <w:rFonts w:ascii="Times New Roman" w:hAnsi="Times New Roman" w:cs="Times New Roman"/>
        </w:rPr>
        <w:t>)</w:t>
      </w:r>
    </w:p>
    <w:p w14:paraId="4486E108" w14:textId="57565F4A" w:rsidR="00E92946" w:rsidRPr="00E92946" w:rsidRDefault="00E95D5C" w:rsidP="00E92946">
      <w:pPr>
        <w:pStyle w:val="a0"/>
      </w:pPr>
      <w:r>
        <w:rPr>
          <w:sz w:val="22"/>
          <w:szCs w:val="22"/>
        </w:rPr>
        <w:t>Контактный телефон</w:t>
      </w:r>
      <w:r w:rsidR="00E92946" w:rsidRPr="00E92946">
        <w:rPr>
          <w:sz w:val="22"/>
          <w:szCs w:val="22"/>
        </w:rPr>
        <w:t>:</w:t>
      </w:r>
    </w:p>
    <w:p w14:paraId="6BB6EC4C" w14:textId="77777777" w:rsidR="00E92946" w:rsidRPr="0020172D" w:rsidRDefault="00E92946" w:rsidP="00E92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92946" w:rsidRPr="0020172D" w:rsidSect="009535D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4B111" w14:textId="77777777" w:rsidR="00B27C08" w:rsidRDefault="00B27C08">
      <w:pPr>
        <w:spacing w:after="0" w:line="240" w:lineRule="auto"/>
      </w:pPr>
      <w:r>
        <w:separator/>
      </w:r>
    </w:p>
  </w:endnote>
  <w:endnote w:type="continuationSeparator" w:id="0">
    <w:p w14:paraId="334CE778" w14:textId="77777777" w:rsidR="00B27C08" w:rsidRDefault="00B27C08">
      <w:pPr>
        <w:spacing w:after="0" w:line="240" w:lineRule="auto"/>
      </w:pPr>
      <w:r>
        <w:continuationSeparator/>
      </w:r>
    </w:p>
  </w:endnote>
  <w:endnote w:type="continuationNotice" w:id="1">
    <w:p w14:paraId="6EAD6193" w14:textId="77777777" w:rsidR="00B27C08" w:rsidRDefault="00B27C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3DBA6" w14:textId="77777777" w:rsidR="00B27C08" w:rsidRDefault="00B27C08">
      <w:pPr>
        <w:spacing w:after="0" w:line="240" w:lineRule="auto"/>
      </w:pPr>
      <w:r>
        <w:separator/>
      </w:r>
    </w:p>
  </w:footnote>
  <w:footnote w:type="continuationSeparator" w:id="0">
    <w:p w14:paraId="1A607A51" w14:textId="77777777" w:rsidR="00B27C08" w:rsidRDefault="00B27C08">
      <w:pPr>
        <w:spacing w:after="0" w:line="240" w:lineRule="auto"/>
      </w:pPr>
      <w:r>
        <w:continuationSeparator/>
      </w:r>
    </w:p>
  </w:footnote>
  <w:footnote w:type="continuationNotice" w:id="1">
    <w:p w14:paraId="1A3AE70A" w14:textId="77777777" w:rsidR="00B27C08" w:rsidRDefault="00B27C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E2F71" w14:textId="77777777" w:rsidR="00912F22" w:rsidRDefault="00912F22" w:rsidP="008F5B3B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21</w:t>
    </w:r>
    <w:r>
      <w:rPr>
        <w:rStyle w:val="a4"/>
      </w:rPr>
      <w:fldChar w:fldCharType="end"/>
    </w:r>
  </w:p>
  <w:p w14:paraId="301EE03D" w14:textId="77777777" w:rsidR="00912F22" w:rsidRDefault="00912F22" w:rsidP="008F5B3B">
    <w:pPr>
      <w:pStyle w:val="a7"/>
      <w:suppressLineNumbers w:val="0"/>
      <w:tabs>
        <w:tab w:val="clear" w:pos="4969"/>
        <w:tab w:val="clear" w:pos="9938"/>
        <w:tab w:val="center" w:pos="4677"/>
        <w:tab w:val="right" w:pos="9355"/>
      </w:tabs>
      <w:ind w:right="360"/>
      <w:rPr>
        <w:szCs w:val="24"/>
      </w:rPr>
    </w:pPr>
  </w:p>
  <w:p w14:paraId="2B8D4400" w14:textId="77777777" w:rsidR="00912F22" w:rsidRDefault="00912F22">
    <w:pPr>
      <w:pStyle w:val="a7"/>
      <w:suppressLineNumbers w:val="0"/>
      <w:tabs>
        <w:tab w:val="clear" w:pos="4969"/>
        <w:tab w:val="clear" w:pos="9938"/>
        <w:tab w:val="center" w:pos="4677"/>
        <w:tab w:val="right" w:pos="9355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88744" w14:textId="77777777" w:rsidR="00912F22" w:rsidRDefault="00912F22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C87766">
      <w:rPr>
        <w:noProof/>
      </w:rPr>
      <w:t>25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7133"/>
    <w:multiLevelType w:val="hybridMultilevel"/>
    <w:tmpl w:val="2A08EE92"/>
    <w:lvl w:ilvl="0" w:tplc="7FC66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17490"/>
    <w:multiLevelType w:val="hybridMultilevel"/>
    <w:tmpl w:val="590C8252"/>
    <w:lvl w:ilvl="0" w:tplc="D40423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D22A62"/>
    <w:multiLevelType w:val="hybridMultilevel"/>
    <w:tmpl w:val="2E0269D8"/>
    <w:lvl w:ilvl="0" w:tplc="364A3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454CEE"/>
    <w:multiLevelType w:val="hybridMultilevel"/>
    <w:tmpl w:val="DD9C4D56"/>
    <w:lvl w:ilvl="0" w:tplc="70525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BC1BB9"/>
    <w:multiLevelType w:val="hybridMultilevel"/>
    <w:tmpl w:val="9572A42C"/>
    <w:lvl w:ilvl="0" w:tplc="7B084B4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732FBB"/>
    <w:multiLevelType w:val="hybridMultilevel"/>
    <w:tmpl w:val="A2CAC604"/>
    <w:lvl w:ilvl="0" w:tplc="C858753A">
      <w:start w:val="1"/>
      <w:numFmt w:val="decimal"/>
      <w:lvlText w:val="%1."/>
      <w:lvlJc w:val="left"/>
      <w:pPr>
        <w:ind w:left="91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81A1956"/>
    <w:multiLevelType w:val="hybridMultilevel"/>
    <w:tmpl w:val="B914BFA2"/>
    <w:lvl w:ilvl="0" w:tplc="13EE021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3A201E"/>
    <w:multiLevelType w:val="hybridMultilevel"/>
    <w:tmpl w:val="9BD2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C787A"/>
    <w:multiLevelType w:val="hybridMultilevel"/>
    <w:tmpl w:val="5BAE751E"/>
    <w:lvl w:ilvl="0" w:tplc="9A9618C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233A0"/>
    <w:multiLevelType w:val="hybridMultilevel"/>
    <w:tmpl w:val="BE98681C"/>
    <w:lvl w:ilvl="0" w:tplc="A658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2C6678"/>
    <w:multiLevelType w:val="hybridMultilevel"/>
    <w:tmpl w:val="5162A116"/>
    <w:lvl w:ilvl="0" w:tplc="98A6875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B60FCF"/>
    <w:multiLevelType w:val="hybridMultilevel"/>
    <w:tmpl w:val="AB9E7424"/>
    <w:lvl w:ilvl="0" w:tplc="C338D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DE6D96"/>
    <w:multiLevelType w:val="hybridMultilevel"/>
    <w:tmpl w:val="7A4E69EA"/>
    <w:lvl w:ilvl="0" w:tplc="D1428284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76B1AFE"/>
    <w:multiLevelType w:val="hybridMultilevel"/>
    <w:tmpl w:val="2F58D320"/>
    <w:lvl w:ilvl="0" w:tplc="BCF6C17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8A3708"/>
    <w:multiLevelType w:val="hybridMultilevel"/>
    <w:tmpl w:val="CEA0853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595D1470"/>
    <w:multiLevelType w:val="hybridMultilevel"/>
    <w:tmpl w:val="C414BBB8"/>
    <w:lvl w:ilvl="0" w:tplc="DCB0F7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403C7E"/>
    <w:multiLevelType w:val="hybridMultilevel"/>
    <w:tmpl w:val="D7883B0E"/>
    <w:lvl w:ilvl="0" w:tplc="C858753A">
      <w:start w:val="1"/>
      <w:numFmt w:val="decimal"/>
      <w:lvlText w:val="%1."/>
      <w:lvlJc w:val="left"/>
      <w:pPr>
        <w:ind w:left="162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EF38E3"/>
    <w:multiLevelType w:val="hybridMultilevel"/>
    <w:tmpl w:val="9DC037BC"/>
    <w:lvl w:ilvl="0" w:tplc="8420320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FE13E6"/>
    <w:multiLevelType w:val="hybridMultilevel"/>
    <w:tmpl w:val="ADECD0B6"/>
    <w:lvl w:ilvl="0" w:tplc="858E145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F93542"/>
    <w:multiLevelType w:val="hybridMultilevel"/>
    <w:tmpl w:val="D02CD1C2"/>
    <w:lvl w:ilvl="0" w:tplc="5294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1674FB"/>
    <w:multiLevelType w:val="hybridMultilevel"/>
    <w:tmpl w:val="2704103E"/>
    <w:lvl w:ilvl="0" w:tplc="878ED0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BE283F"/>
    <w:multiLevelType w:val="hybridMultilevel"/>
    <w:tmpl w:val="42E4AF62"/>
    <w:lvl w:ilvl="0" w:tplc="E578A78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1775A4"/>
    <w:multiLevelType w:val="hybridMultilevel"/>
    <w:tmpl w:val="6D747530"/>
    <w:lvl w:ilvl="0" w:tplc="CCF684F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5"/>
  </w:num>
  <w:num w:numId="5">
    <w:abstractNumId w:val="16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7"/>
  </w:num>
  <w:num w:numId="12">
    <w:abstractNumId w:val="10"/>
  </w:num>
  <w:num w:numId="13">
    <w:abstractNumId w:val="21"/>
  </w:num>
  <w:num w:numId="14">
    <w:abstractNumId w:val="18"/>
  </w:num>
  <w:num w:numId="15">
    <w:abstractNumId w:val="6"/>
  </w:num>
  <w:num w:numId="16">
    <w:abstractNumId w:val="4"/>
  </w:num>
  <w:num w:numId="17">
    <w:abstractNumId w:val="19"/>
  </w:num>
  <w:num w:numId="18">
    <w:abstractNumId w:val="13"/>
  </w:num>
  <w:num w:numId="19">
    <w:abstractNumId w:val="20"/>
  </w:num>
  <w:num w:numId="20">
    <w:abstractNumId w:val="15"/>
  </w:num>
  <w:num w:numId="21">
    <w:abstractNumId w:val="3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69"/>
    <w:rsid w:val="000014CB"/>
    <w:rsid w:val="000119DB"/>
    <w:rsid w:val="000175A7"/>
    <w:rsid w:val="00020D98"/>
    <w:rsid w:val="0003526C"/>
    <w:rsid w:val="00036DD9"/>
    <w:rsid w:val="00036EB8"/>
    <w:rsid w:val="00037AB1"/>
    <w:rsid w:val="00041238"/>
    <w:rsid w:val="000456D5"/>
    <w:rsid w:val="00046862"/>
    <w:rsid w:val="00053705"/>
    <w:rsid w:val="0005457E"/>
    <w:rsid w:val="00054AC1"/>
    <w:rsid w:val="0005580A"/>
    <w:rsid w:val="00063195"/>
    <w:rsid w:val="00065260"/>
    <w:rsid w:val="0006703E"/>
    <w:rsid w:val="000748F9"/>
    <w:rsid w:val="00082E8D"/>
    <w:rsid w:val="00085A2A"/>
    <w:rsid w:val="00090BEF"/>
    <w:rsid w:val="00093722"/>
    <w:rsid w:val="000A1316"/>
    <w:rsid w:val="000A5353"/>
    <w:rsid w:val="000A7FAF"/>
    <w:rsid w:val="000B2F27"/>
    <w:rsid w:val="000C0778"/>
    <w:rsid w:val="000D111C"/>
    <w:rsid w:val="000D2569"/>
    <w:rsid w:val="000D42D0"/>
    <w:rsid w:val="000E2683"/>
    <w:rsid w:val="000E563F"/>
    <w:rsid w:val="000F269F"/>
    <w:rsid w:val="000F7B75"/>
    <w:rsid w:val="00101686"/>
    <w:rsid w:val="00102AAD"/>
    <w:rsid w:val="00102F98"/>
    <w:rsid w:val="001241B9"/>
    <w:rsid w:val="001274DA"/>
    <w:rsid w:val="0013546E"/>
    <w:rsid w:val="00136832"/>
    <w:rsid w:val="00136D1A"/>
    <w:rsid w:val="001534DB"/>
    <w:rsid w:val="00154CE6"/>
    <w:rsid w:val="00160E0B"/>
    <w:rsid w:val="0016112C"/>
    <w:rsid w:val="00162668"/>
    <w:rsid w:val="00164189"/>
    <w:rsid w:val="001642E9"/>
    <w:rsid w:val="001651AD"/>
    <w:rsid w:val="001803EA"/>
    <w:rsid w:val="00190861"/>
    <w:rsid w:val="001909DA"/>
    <w:rsid w:val="0019428F"/>
    <w:rsid w:val="00194DD4"/>
    <w:rsid w:val="00195236"/>
    <w:rsid w:val="00195A7F"/>
    <w:rsid w:val="001A5F64"/>
    <w:rsid w:val="001B11DA"/>
    <w:rsid w:val="001B27E3"/>
    <w:rsid w:val="001B603E"/>
    <w:rsid w:val="001C52F4"/>
    <w:rsid w:val="001D29CA"/>
    <w:rsid w:val="001D52DC"/>
    <w:rsid w:val="001D5E49"/>
    <w:rsid w:val="001D765E"/>
    <w:rsid w:val="001E00CE"/>
    <w:rsid w:val="001E1073"/>
    <w:rsid w:val="001E4245"/>
    <w:rsid w:val="001E79C1"/>
    <w:rsid w:val="001F45A2"/>
    <w:rsid w:val="001F65C8"/>
    <w:rsid w:val="001F6B91"/>
    <w:rsid w:val="0020172D"/>
    <w:rsid w:val="002024FA"/>
    <w:rsid w:val="002037A8"/>
    <w:rsid w:val="002108D4"/>
    <w:rsid w:val="00214E00"/>
    <w:rsid w:val="002153A0"/>
    <w:rsid w:val="00220BB0"/>
    <w:rsid w:val="00220D35"/>
    <w:rsid w:val="00223245"/>
    <w:rsid w:val="002241BF"/>
    <w:rsid w:val="00227706"/>
    <w:rsid w:val="002313DA"/>
    <w:rsid w:val="00232F71"/>
    <w:rsid w:val="00237901"/>
    <w:rsid w:val="00241EA8"/>
    <w:rsid w:val="0024615F"/>
    <w:rsid w:val="002662ED"/>
    <w:rsid w:val="002700B7"/>
    <w:rsid w:val="00273BF5"/>
    <w:rsid w:val="0028016E"/>
    <w:rsid w:val="00281487"/>
    <w:rsid w:val="0028208B"/>
    <w:rsid w:val="002831D6"/>
    <w:rsid w:val="0028479E"/>
    <w:rsid w:val="002864EA"/>
    <w:rsid w:val="00291783"/>
    <w:rsid w:val="002950A0"/>
    <w:rsid w:val="00295718"/>
    <w:rsid w:val="0029636D"/>
    <w:rsid w:val="002A1CEB"/>
    <w:rsid w:val="002B246A"/>
    <w:rsid w:val="002B5A47"/>
    <w:rsid w:val="002C047A"/>
    <w:rsid w:val="002D26CE"/>
    <w:rsid w:val="002D6334"/>
    <w:rsid w:val="002D73DF"/>
    <w:rsid w:val="002E5B3B"/>
    <w:rsid w:val="002E7075"/>
    <w:rsid w:val="002F0633"/>
    <w:rsid w:val="002F33A1"/>
    <w:rsid w:val="002F5001"/>
    <w:rsid w:val="00301307"/>
    <w:rsid w:val="00304B95"/>
    <w:rsid w:val="00310B70"/>
    <w:rsid w:val="003113B1"/>
    <w:rsid w:val="00321F07"/>
    <w:rsid w:val="00325FF9"/>
    <w:rsid w:val="00332435"/>
    <w:rsid w:val="003350CF"/>
    <w:rsid w:val="0034725B"/>
    <w:rsid w:val="00347FAB"/>
    <w:rsid w:val="00351015"/>
    <w:rsid w:val="00351FB2"/>
    <w:rsid w:val="003562C1"/>
    <w:rsid w:val="003577AC"/>
    <w:rsid w:val="0037189E"/>
    <w:rsid w:val="00372AB3"/>
    <w:rsid w:val="00381F61"/>
    <w:rsid w:val="00386166"/>
    <w:rsid w:val="0039022B"/>
    <w:rsid w:val="00393CAE"/>
    <w:rsid w:val="00397075"/>
    <w:rsid w:val="0039715A"/>
    <w:rsid w:val="003A22B0"/>
    <w:rsid w:val="003B1614"/>
    <w:rsid w:val="003B299D"/>
    <w:rsid w:val="003B4B4D"/>
    <w:rsid w:val="003B4BD7"/>
    <w:rsid w:val="003B5876"/>
    <w:rsid w:val="003C5EBE"/>
    <w:rsid w:val="003C6520"/>
    <w:rsid w:val="003C7A03"/>
    <w:rsid w:val="003D12B8"/>
    <w:rsid w:val="003E7972"/>
    <w:rsid w:val="003F0C08"/>
    <w:rsid w:val="003F181C"/>
    <w:rsid w:val="003F3A99"/>
    <w:rsid w:val="003F60D9"/>
    <w:rsid w:val="00400CA5"/>
    <w:rsid w:val="00402775"/>
    <w:rsid w:val="00404294"/>
    <w:rsid w:val="00407B14"/>
    <w:rsid w:val="00410B80"/>
    <w:rsid w:val="00413402"/>
    <w:rsid w:val="004139DF"/>
    <w:rsid w:val="00415C98"/>
    <w:rsid w:val="00423181"/>
    <w:rsid w:val="00423D64"/>
    <w:rsid w:val="00426D4E"/>
    <w:rsid w:val="00427101"/>
    <w:rsid w:val="004377DE"/>
    <w:rsid w:val="00441D90"/>
    <w:rsid w:val="0044579D"/>
    <w:rsid w:val="00446B2E"/>
    <w:rsid w:val="004513BD"/>
    <w:rsid w:val="00456081"/>
    <w:rsid w:val="00460736"/>
    <w:rsid w:val="00460AD5"/>
    <w:rsid w:val="004643EE"/>
    <w:rsid w:val="00467DFB"/>
    <w:rsid w:val="00467E1D"/>
    <w:rsid w:val="00476984"/>
    <w:rsid w:val="00476B43"/>
    <w:rsid w:val="00476E80"/>
    <w:rsid w:val="004827B2"/>
    <w:rsid w:val="00482E40"/>
    <w:rsid w:val="00482F9D"/>
    <w:rsid w:val="00491124"/>
    <w:rsid w:val="004A2FBC"/>
    <w:rsid w:val="004A30BA"/>
    <w:rsid w:val="004A638E"/>
    <w:rsid w:val="004B2402"/>
    <w:rsid w:val="004B3F22"/>
    <w:rsid w:val="004B464F"/>
    <w:rsid w:val="004B4724"/>
    <w:rsid w:val="004B7787"/>
    <w:rsid w:val="004C0D5D"/>
    <w:rsid w:val="004D0E32"/>
    <w:rsid w:val="004D4A8C"/>
    <w:rsid w:val="004D53DE"/>
    <w:rsid w:val="004D7B76"/>
    <w:rsid w:val="004E10C5"/>
    <w:rsid w:val="004E18D9"/>
    <w:rsid w:val="004E2EA4"/>
    <w:rsid w:val="004F17B5"/>
    <w:rsid w:val="00510049"/>
    <w:rsid w:val="00511163"/>
    <w:rsid w:val="00516394"/>
    <w:rsid w:val="0052511D"/>
    <w:rsid w:val="005258C8"/>
    <w:rsid w:val="005318CB"/>
    <w:rsid w:val="00536AE8"/>
    <w:rsid w:val="0054720F"/>
    <w:rsid w:val="00547B49"/>
    <w:rsid w:val="00557B85"/>
    <w:rsid w:val="005619A9"/>
    <w:rsid w:val="005673ED"/>
    <w:rsid w:val="005725CA"/>
    <w:rsid w:val="00576C18"/>
    <w:rsid w:val="00577555"/>
    <w:rsid w:val="005801DD"/>
    <w:rsid w:val="0058430B"/>
    <w:rsid w:val="00590250"/>
    <w:rsid w:val="0059343E"/>
    <w:rsid w:val="00594AF1"/>
    <w:rsid w:val="0059524A"/>
    <w:rsid w:val="0059549F"/>
    <w:rsid w:val="00596A63"/>
    <w:rsid w:val="005A1093"/>
    <w:rsid w:val="005A157D"/>
    <w:rsid w:val="005A1F76"/>
    <w:rsid w:val="005B2EBD"/>
    <w:rsid w:val="005B4407"/>
    <w:rsid w:val="005B590D"/>
    <w:rsid w:val="005B6401"/>
    <w:rsid w:val="005C7F89"/>
    <w:rsid w:val="005D0CAE"/>
    <w:rsid w:val="005D3AF0"/>
    <w:rsid w:val="005D5629"/>
    <w:rsid w:val="005E1DAC"/>
    <w:rsid w:val="005E5713"/>
    <w:rsid w:val="005F2A52"/>
    <w:rsid w:val="005F6151"/>
    <w:rsid w:val="005F6F26"/>
    <w:rsid w:val="00601305"/>
    <w:rsid w:val="0060530D"/>
    <w:rsid w:val="0061075C"/>
    <w:rsid w:val="00616DF5"/>
    <w:rsid w:val="00623656"/>
    <w:rsid w:val="006243A1"/>
    <w:rsid w:val="006257B8"/>
    <w:rsid w:val="006264D8"/>
    <w:rsid w:val="00630424"/>
    <w:rsid w:val="00635D88"/>
    <w:rsid w:val="00641D5D"/>
    <w:rsid w:val="0066411F"/>
    <w:rsid w:val="00672B10"/>
    <w:rsid w:val="006763ED"/>
    <w:rsid w:val="006770B9"/>
    <w:rsid w:val="006775E4"/>
    <w:rsid w:val="006826AF"/>
    <w:rsid w:val="00682A5E"/>
    <w:rsid w:val="00685F03"/>
    <w:rsid w:val="00690585"/>
    <w:rsid w:val="0069141C"/>
    <w:rsid w:val="0069438C"/>
    <w:rsid w:val="00694DE9"/>
    <w:rsid w:val="00697E96"/>
    <w:rsid w:val="006A5431"/>
    <w:rsid w:val="006B55FB"/>
    <w:rsid w:val="006B57D9"/>
    <w:rsid w:val="006C0010"/>
    <w:rsid w:val="006C0E7D"/>
    <w:rsid w:val="006C2888"/>
    <w:rsid w:val="006C2AB3"/>
    <w:rsid w:val="006C4C39"/>
    <w:rsid w:val="006C54E3"/>
    <w:rsid w:val="00703880"/>
    <w:rsid w:val="007073F9"/>
    <w:rsid w:val="007077F0"/>
    <w:rsid w:val="007157A7"/>
    <w:rsid w:val="007207C6"/>
    <w:rsid w:val="00725DC9"/>
    <w:rsid w:val="00726071"/>
    <w:rsid w:val="00736411"/>
    <w:rsid w:val="007434E1"/>
    <w:rsid w:val="00745901"/>
    <w:rsid w:val="00751218"/>
    <w:rsid w:val="00763156"/>
    <w:rsid w:val="0076760F"/>
    <w:rsid w:val="00773F98"/>
    <w:rsid w:val="007743FA"/>
    <w:rsid w:val="00776BF7"/>
    <w:rsid w:val="00777491"/>
    <w:rsid w:val="00786793"/>
    <w:rsid w:val="007926B6"/>
    <w:rsid w:val="0079288F"/>
    <w:rsid w:val="00794ACE"/>
    <w:rsid w:val="00796CA3"/>
    <w:rsid w:val="007A35A3"/>
    <w:rsid w:val="007B3CF4"/>
    <w:rsid w:val="007B525D"/>
    <w:rsid w:val="007B7C9C"/>
    <w:rsid w:val="007C373C"/>
    <w:rsid w:val="007C6F37"/>
    <w:rsid w:val="007D001A"/>
    <w:rsid w:val="007D2A04"/>
    <w:rsid w:val="007D3211"/>
    <w:rsid w:val="007D3419"/>
    <w:rsid w:val="007D35D0"/>
    <w:rsid w:val="007D448E"/>
    <w:rsid w:val="007D540C"/>
    <w:rsid w:val="007E0DCD"/>
    <w:rsid w:val="007E323C"/>
    <w:rsid w:val="008049A0"/>
    <w:rsid w:val="00810683"/>
    <w:rsid w:val="00810C6C"/>
    <w:rsid w:val="008240E4"/>
    <w:rsid w:val="0083039E"/>
    <w:rsid w:val="00831B6E"/>
    <w:rsid w:val="00831FF3"/>
    <w:rsid w:val="00841190"/>
    <w:rsid w:val="00844893"/>
    <w:rsid w:val="00846006"/>
    <w:rsid w:val="00852E2C"/>
    <w:rsid w:val="0085556F"/>
    <w:rsid w:val="00860385"/>
    <w:rsid w:val="008619DC"/>
    <w:rsid w:val="00862498"/>
    <w:rsid w:val="00864AC4"/>
    <w:rsid w:val="00870D8B"/>
    <w:rsid w:val="00873BE4"/>
    <w:rsid w:val="00880085"/>
    <w:rsid w:val="0089226B"/>
    <w:rsid w:val="008A00AA"/>
    <w:rsid w:val="008A3252"/>
    <w:rsid w:val="008A7945"/>
    <w:rsid w:val="008B1216"/>
    <w:rsid w:val="008B2252"/>
    <w:rsid w:val="008B372A"/>
    <w:rsid w:val="008D0D89"/>
    <w:rsid w:val="008D2CAB"/>
    <w:rsid w:val="008D3B48"/>
    <w:rsid w:val="008E2045"/>
    <w:rsid w:val="008F02E9"/>
    <w:rsid w:val="008F334A"/>
    <w:rsid w:val="008F5B3B"/>
    <w:rsid w:val="009000FC"/>
    <w:rsid w:val="009013C9"/>
    <w:rsid w:val="00903676"/>
    <w:rsid w:val="00904793"/>
    <w:rsid w:val="00905C4D"/>
    <w:rsid w:val="0090675C"/>
    <w:rsid w:val="00906CDE"/>
    <w:rsid w:val="00910DC6"/>
    <w:rsid w:val="00912F22"/>
    <w:rsid w:val="00914D8F"/>
    <w:rsid w:val="00924508"/>
    <w:rsid w:val="00931A48"/>
    <w:rsid w:val="00933DDE"/>
    <w:rsid w:val="009342B3"/>
    <w:rsid w:val="0093533C"/>
    <w:rsid w:val="0094076A"/>
    <w:rsid w:val="00950252"/>
    <w:rsid w:val="009535D0"/>
    <w:rsid w:val="00953EB0"/>
    <w:rsid w:val="00962AC9"/>
    <w:rsid w:val="009666FD"/>
    <w:rsid w:val="00966CF6"/>
    <w:rsid w:val="009714BD"/>
    <w:rsid w:val="009720FD"/>
    <w:rsid w:val="00974524"/>
    <w:rsid w:val="00974869"/>
    <w:rsid w:val="00977517"/>
    <w:rsid w:val="00983021"/>
    <w:rsid w:val="009856DC"/>
    <w:rsid w:val="00990008"/>
    <w:rsid w:val="00992A47"/>
    <w:rsid w:val="0099746B"/>
    <w:rsid w:val="009A4EB7"/>
    <w:rsid w:val="009B4879"/>
    <w:rsid w:val="009B635D"/>
    <w:rsid w:val="009C116B"/>
    <w:rsid w:val="009C6FE6"/>
    <w:rsid w:val="009D5C8F"/>
    <w:rsid w:val="009D6B92"/>
    <w:rsid w:val="009E211F"/>
    <w:rsid w:val="009E5865"/>
    <w:rsid w:val="009F6E9F"/>
    <w:rsid w:val="00A262E7"/>
    <w:rsid w:val="00A268DF"/>
    <w:rsid w:val="00A271B9"/>
    <w:rsid w:val="00A41BFE"/>
    <w:rsid w:val="00A533B3"/>
    <w:rsid w:val="00A549AF"/>
    <w:rsid w:val="00A5511E"/>
    <w:rsid w:val="00A6228A"/>
    <w:rsid w:val="00A67246"/>
    <w:rsid w:val="00A67EDA"/>
    <w:rsid w:val="00A82909"/>
    <w:rsid w:val="00A9712E"/>
    <w:rsid w:val="00AA02D3"/>
    <w:rsid w:val="00AA3E7F"/>
    <w:rsid w:val="00AA5937"/>
    <w:rsid w:val="00AB0694"/>
    <w:rsid w:val="00AB2B4D"/>
    <w:rsid w:val="00AC3691"/>
    <w:rsid w:val="00AC487B"/>
    <w:rsid w:val="00AC6CB0"/>
    <w:rsid w:val="00AD15EC"/>
    <w:rsid w:val="00AD2DA6"/>
    <w:rsid w:val="00AD7B96"/>
    <w:rsid w:val="00AE11DD"/>
    <w:rsid w:val="00B02FCA"/>
    <w:rsid w:val="00B10157"/>
    <w:rsid w:val="00B142D7"/>
    <w:rsid w:val="00B14CE0"/>
    <w:rsid w:val="00B14F20"/>
    <w:rsid w:val="00B242DD"/>
    <w:rsid w:val="00B2492A"/>
    <w:rsid w:val="00B2659D"/>
    <w:rsid w:val="00B26DE6"/>
    <w:rsid w:val="00B27C08"/>
    <w:rsid w:val="00B3698A"/>
    <w:rsid w:val="00B417A2"/>
    <w:rsid w:val="00B41983"/>
    <w:rsid w:val="00B46E10"/>
    <w:rsid w:val="00B50E7B"/>
    <w:rsid w:val="00B56990"/>
    <w:rsid w:val="00B71E19"/>
    <w:rsid w:val="00B73DDC"/>
    <w:rsid w:val="00B742A7"/>
    <w:rsid w:val="00B801B0"/>
    <w:rsid w:val="00B81EE5"/>
    <w:rsid w:val="00B835AB"/>
    <w:rsid w:val="00B84206"/>
    <w:rsid w:val="00B855B3"/>
    <w:rsid w:val="00B860E0"/>
    <w:rsid w:val="00B9287A"/>
    <w:rsid w:val="00B92B2C"/>
    <w:rsid w:val="00BB1D52"/>
    <w:rsid w:val="00BC3032"/>
    <w:rsid w:val="00BC4A7F"/>
    <w:rsid w:val="00BC4D2D"/>
    <w:rsid w:val="00BC7E19"/>
    <w:rsid w:val="00BD631A"/>
    <w:rsid w:val="00BE2911"/>
    <w:rsid w:val="00BF0772"/>
    <w:rsid w:val="00BF2F39"/>
    <w:rsid w:val="00C011CC"/>
    <w:rsid w:val="00C049FE"/>
    <w:rsid w:val="00C12A28"/>
    <w:rsid w:val="00C131D3"/>
    <w:rsid w:val="00C20444"/>
    <w:rsid w:val="00C22136"/>
    <w:rsid w:val="00C241C1"/>
    <w:rsid w:val="00C241E5"/>
    <w:rsid w:val="00C35784"/>
    <w:rsid w:val="00C447B2"/>
    <w:rsid w:val="00C50718"/>
    <w:rsid w:val="00C54947"/>
    <w:rsid w:val="00C62B66"/>
    <w:rsid w:val="00C67BBD"/>
    <w:rsid w:val="00C75FFF"/>
    <w:rsid w:val="00C76F3D"/>
    <w:rsid w:val="00C77C8B"/>
    <w:rsid w:val="00C8528D"/>
    <w:rsid w:val="00C87766"/>
    <w:rsid w:val="00C87BEF"/>
    <w:rsid w:val="00CA7E33"/>
    <w:rsid w:val="00CB7CB5"/>
    <w:rsid w:val="00CC5C1E"/>
    <w:rsid w:val="00CD277F"/>
    <w:rsid w:val="00CD4AA2"/>
    <w:rsid w:val="00CD5A7E"/>
    <w:rsid w:val="00CF0B89"/>
    <w:rsid w:val="00CF13D2"/>
    <w:rsid w:val="00CF2FF1"/>
    <w:rsid w:val="00CF66C8"/>
    <w:rsid w:val="00D03708"/>
    <w:rsid w:val="00D0401D"/>
    <w:rsid w:val="00D120D5"/>
    <w:rsid w:val="00D1769B"/>
    <w:rsid w:val="00D20FD8"/>
    <w:rsid w:val="00D23530"/>
    <w:rsid w:val="00D31D43"/>
    <w:rsid w:val="00D335A2"/>
    <w:rsid w:val="00D34937"/>
    <w:rsid w:val="00D36E23"/>
    <w:rsid w:val="00D44EE5"/>
    <w:rsid w:val="00D45B22"/>
    <w:rsid w:val="00D51909"/>
    <w:rsid w:val="00D55266"/>
    <w:rsid w:val="00D6054D"/>
    <w:rsid w:val="00D6632E"/>
    <w:rsid w:val="00D71283"/>
    <w:rsid w:val="00D71B4E"/>
    <w:rsid w:val="00D859A8"/>
    <w:rsid w:val="00D915A3"/>
    <w:rsid w:val="00D93060"/>
    <w:rsid w:val="00D94EC6"/>
    <w:rsid w:val="00DA1F6A"/>
    <w:rsid w:val="00DA3C4D"/>
    <w:rsid w:val="00DB5E2A"/>
    <w:rsid w:val="00DB6EED"/>
    <w:rsid w:val="00DB7E01"/>
    <w:rsid w:val="00DC33EA"/>
    <w:rsid w:val="00DC62D7"/>
    <w:rsid w:val="00DC671E"/>
    <w:rsid w:val="00DD1D6D"/>
    <w:rsid w:val="00DD5AD9"/>
    <w:rsid w:val="00DD5ECE"/>
    <w:rsid w:val="00DE204E"/>
    <w:rsid w:val="00DE56A8"/>
    <w:rsid w:val="00DF06AB"/>
    <w:rsid w:val="00DF423A"/>
    <w:rsid w:val="00DF75A4"/>
    <w:rsid w:val="00E00776"/>
    <w:rsid w:val="00E10501"/>
    <w:rsid w:val="00E12DA6"/>
    <w:rsid w:val="00E24541"/>
    <w:rsid w:val="00E3079B"/>
    <w:rsid w:val="00E349D9"/>
    <w:rsid w:val="00E461E9"/>
    <w:rsid w:val="00E511B3"/>
    <w:rsid w:val="00E549DD"/>
    <w:rsid w:val="00E5538A"/>
    <w:rsid w:val="00E611FD"/>
    <w:rsid w:val="00E61322"/>
    <w:rsid w:val="00E62189"/>
    <w:rsid w:val="00E72EFA"/>
    <w:rsid w:val="00E77F7B"/>
    <w:rsid w:val="00E8096F"/>
    <w:rsid w:val="00E82343"/>
    <w:rsid w:val="00E851DF"/>
    <w:rsid w:val="00E86461"/>
    <w:rsid w:val="00E91C46"/>
    <w:rsid w:val="00E92946"/>
    <w:rsid w:val="00E93372"/>
    <w:rsid w:val="00E95D5C"/>
    <w:rsid w:val="00EA0AD3"/>
    <w:rsid w:val="00EA4A2D"/>
    <w:rsid w:val="00EA50A7"/>
    <w:rsid w:val="00EA5336"/>
    <w:rsid w:val="00EB1246"/>
    <w:rsid w:val="00EB41C8"/>
    <w:rsid w:val="00ED0250"/>
    <w:rsid w:val="00ED207D"/>
    <w:rsid w:val="00ED5E15"/>
    <w:rsid w:val="00EE0D02"/>
    <w:rsid w:val="00EE2149"/>
    <w:rsid w:val="00EE430A"/>
    <w:rsid w:val="00EE59BD"/>
    <w:rsid w:val="00F02603"/>
    <w:rsid w:val="00F0346A"/>
    <w:rsid w:val="00F046A4"/>
    <w:rsid w:val="00F07421"/>
    <w:rsid w:val="00F11864"/>
    <w:rsid w:val="00F12B84"/>
    <w:rsid w:val="00F21067"/>
    <w:rsid w:val="00F2359E"/>
    <w:rsid w:val="00F25CBC"/>
    <w:rsid w:val="00F25DF5"/>
    <w:rsid w:val="00F26DD8"/>
    <w:rsid w:val="00F2785E"/>
    <w:rsid w:val="00F30715"/>
    <w:rsid w:val="00F40067"/>
    <w:rsid w:val="00F423DE"/>
    <w:rsid w:val="00F43613"/>
    <w:rsid w:val="00F463AD"/>
    <w:rsid w:val="00F479A6"/>
    <w:rsid w:val="00F50907"/>
    <w:rsid w:val="00F5146C"/>
    <w:rsid w:val="00F64238"/>
    <w:rsid w:val="00F643E9"/>
    <w:rsid w:val="00F736A1"/>
    <w:rsid w:val="00F7774B"/>
    <w:rsid w:val="00F84D23"/>
    <w:rsid w:val="00F87B43"/>
    <w:rsid w:val="00F90CAD"/>
    <w:rsid w:val="00F910DB"/>
    <w:rsid w:val="00FA5799"/>
    <w:rsid w:val="00FB141D"/>
    <w:rsid w:val="00FC1FF2"/>
    <w:rsid w:val="00FC3D84"/>
    <w:rsid w:val="00FC6D19"/>
    <w:rsid w:val="00FD321B"/>
    <w:rsid w:val="00FE4EBB"/>
    <w:rsid w:val="00FE60F4"/>
    <w:rsid w:val="00FF04EC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0C0A6"/>
  <w15:chartTrackingRefBased/>
  <w15:docId w15:val="{5B569A30-9F4E-4FE4-941A-937F09A8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B6"/>
  </w:style>
  <w:style w:type="paragraph" w:styleId="1">
    <w:name w:val="heading 1"/>
    <w:basedOn w:val="a"/>
    <w:next w:val="a"/>
    <w:link w:val="10"/>
    <w:uiPriority w:val="9"/>
    <w:qFormat/>
    <w:rsid w:val="00E77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6770B9"/>
    <w:pPr>
      <w:keepNext/>
      <w:autoSpaceDE w:val="0"/>
      <w:autoSpaceDN w:val="0"/>
      <w:adjustRightInd w:val="0"/>
      <w:spacing w:before="232" w:after="238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748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48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page number"/>
    <w:basedOn w:val="a1"/>
    <w:uiPriority w:val="99"/>
    <w:rsid w:val="008F5B3B"/>
    <w:rPr>
      <w:rFonts w:cs="Times New Roman"/>
    </w:rPr>
  </w:style>
  <w:style w:type="paragraph" w:styleId="a5">
    <w:name w:val="Body Text"/>
    <w:basedOn w:val="a"/>
    <w:link w:val="a6"/>
    <w:uiPriority w:val="99"/>
    <w:rsid w:val="008F5B3B"/>
    <w:pPr>
      <w:widowControl w:val="0"/>
      <w:autoSpaceDN w:val="0"/>
      <w:adjustRightInd w:val="0"/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uiPriority w:val="99"/>
    <w:rsid w:val="008F5B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11"/>
    <w:uiPriority w:val="99"/>
    <w:rsid w:val="008F5B3B"/>
    <w:pPr>
      <w:widowControl w:val="0"/>
      <w:suppressLineNumbers/>
      <w:tabs>
        <w:tab w:val="center" w:pos="4969"/>
        <w:tab w:val="right" w:pos="9938"/>
      </w:tabs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1"/>
    <w:uiPriority w:val="99"/>
    <w:semiHidden/>
    <w:rsid w:val="008F5B3B"/>
  </w:style>
  <w:style w:type="character" w:customStyle="1" w:styleId="11">
    <w:name w:val="Верхний колонтитул Знак1"/>
    <w:basedOn w:val="a1"/>
    <w:link w:val="a7"/>
    <w:uiPriority w:val="99"/>
    <w:locked/>
    <w:rsid w:val="008F5B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Базовый"/>
    <w:uiPriority w:val="99"/>
    <w:rsid w:val="008F5B3B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ru-RU"/>
    </w:rPr>
  </w:style>
  <w:style w:type="paragraph" w:customStyle="1" w:styleId="a9">
    <w:name w:val="Заголовок таблицы"/>
    <w:basedOn w:val="a"/>
    <w:uiPriority w:val="99"/>
    <w:rsid w:val="008F5B3B"/>
    <w:pPr>
      <w:keepNext/>
      <w:widowControl w:val="0"/>
      <w:suppressLineNumbers/>
      <w:autoSpaceDN w:val="0"/>
      <w:adjustRightInd w:val="0"/>
      <w:spacing w:before="238"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a">
    <w:name w:val="Таблица"/>
    <w:basedOn w:val="ab"/>
    <w:rsid w:val="008F5B3B"/>
    <w:pPr>
      <w:widowControl w:val="0"/>
      <w:suppressLineNumbers/>
      <w:autoSpaceDN w:val="0"/>
      <w:adjustRightInd w:val="0"/>
      <w:spacing w:after="119"/>
      <w:contextualSpacing w:val="0"/>
      <w:jc w:val="both"/>
    </w:pPr>
    <w:rPr>
      <w:rFonts w:ascii="Times New Roman" w:eastAsia="Times New Roman" w:hAnsi="Times New Roman" w:cs="Times New Roman"/>
      <w:i/>
      <w:iCs/>
      <w:spacing w:val="0"/>
      <w:kern w:val="0"/>
      <w:sz w:val="24"/>
      <w:szCs w:val="24"/>
      <w:lang w:eastAsia="ru-RU"/>
    </w:rPr>
  </w:style>
  <w:style w:type="paragraph" w:customStyle="1" w:styleId="ac">
    <w:name w:val="Шапка таблицы"/>
    <w:basedOn w:val="aa"/>
    <w:uiPriority w:val="99"/>
    <w:rsid w:val="008F5B3B"/>
  </w:style>
  <w:style w:type="paragraph" w:styleId="ab">
    <w:name w:val="Title"/>
    <w:basedOn w:val="a"/>
    <w:next w:val="a"/>
    <w:link w:val="ad"/>
    <w:uiPriority w:val="10"/>
    <w:qFormat/>
    <w:rsid w:val="008F5B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1"/>
    <w:link w:val="ab"/>
    <w:uiPriority w:val="10"/>
    <w:rsid w:val="008F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Balloon Text"/>
    <w:basedOn w:val="a"/>
    <w:link w:val="af"/>
    <w:uiPriority w:val="99"/>
    <w:semiHidden/>
    <w:unhideWhenUsed/>
    <w:rsid w:val="009E2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9E211F"/>
    <w:rPr>
      <w:rFonts w:ascii="Segoe UI" w:hAnsi="Segoe UI" w:cs="Segoe UI"/>
      <w:sz w:val="18"/>
      <w:szCs w:val="18"/>
    </w:rPr>
  </w:style>
  <w:style w:type="character" w:styleId="af0">
    <w:name w:val="annotation reference"/>
    <w:basedOn w:val="a1"/>
    <w:uiPriority w:val="99"/>
    <w:semiHidden/>
    <w:unhideWhenUsed/>
    <w:rsid w:val="00DF75A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F75A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DF75A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F75A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F75A4"/>
    <w:rPr>
      <w:b/>
      <w:bCs/>
      <w:sz w:val="20"/>
      <w:szCs w:val="20"/>
    </w:rPr>
  </w:style>
  <w:style w:type="paragraph" w:styleId="af5">
    <w:name w:val="List Paragraph"/>
    <w:basedOn w:val="a"/>
    <w:uiPriority w:val="34"/>
    <w:qFormat/>
    <w:rsid w:val="00685F0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9"/>
    <w:rsid w:val="006770B9"/>
    <w:rPr>
      <w:rFonts w:ascii="Times New Roman" w:eastAsia="Times New Roman" w:hAnsi="Times New Roman" w:cs="Times New Roman"/>
      <w:b/>
      <w:bCs/>
      <w:kern w:val="1"/>
      <w:sz w:val="28"/>
      <w:szCs w:val="28"/>
      <w:lang w:eastAsia="ru-RU"/>
    </w:rPr>
  </w:style>
  <w:style w:type="paragraph" w:customStyle="1" w:styleId="12">
    <w:name w:val="Обычный без отступа1"/>
    <w:basedOn w:val="a"/>
    <w:rsid w:val="007D001A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6">
    <w:name w:val="Normal (Web)"/>
    <w:basedOn w:val="a"/>
    <w:uiPriority w:val="99"/>
    <w:unhideWhenUsed/>
    <w:rsid w:val="0009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E77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7">
    <w:name w:val="Hyperlink"/>
    <w:basedOn w:val="a1"/>
    <w:uiPriority w:val="99"/>
    <w:unhideWhenUsed/>
    <w:rsid w:val="007157A7"/>
    <w:rPr>
      <w:color w:val="0563C1" w:themeColor="hyperlink"/>
      <w:u w:val="single"/>
    </w:rPr>
  </w:style>
  <w:style w:type="paragraph" w:styleId="af8">
    <w:name w:val="footer"/>
    <w:basedOn w:val="a"/>
    <w:link w:val="af9"/>
    <w:uiPriority w:val="99"/>
    <w:unhideWhenUsed/>
    <w:rsid w:val="0097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974524"/>
  </w:style>
  <w:style w:type="paragraph" w:styleId="afa">
    <w:name w:val="Revision"/>
    <w:hidden/>
    <w:uiPriority w:val="99"/>
    <w:semiHidden/>
    <w:rsid w:val="00974524"/>
    <w:pPr>
      <w:spacing w:after="0" w:line="240" w:lineRule="auto"/>
    </w:pPr>
  </w:style>
  <w:style w:type="paragraph" w:customStyle="1" w:styleId="afb">
    <w:name w:val="Содержимое таблицы"/>
    <w:basedOn w:val="a0"/>
    <w:rsid w:val="00426D4E"/>
    <w:pPr>
      <w:suppressLineNumbers/>
      <w:jc w:val="both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34F3-EF80-4665-923F-90ADCA49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21094</TotalTime>
  <Pages>31</Pages>
  <Words>9493</Words>
  <Characters>54115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Константин Валентинович</dc:creator>
  <cp:keywords/>
  <dc:description/>
  <cp:lastModifiedBy>Оратовский Юрий Николаевич</cp:lastModifiedBy>
  <cp:revision>40</cp:revision>
  <cp:lastPrinted>2024-08-27T06:55:00Z</cp:lastPrinted>
  <dcterms:created xsi:type="dcterms:W3CDTF">2024-07-01T06:41:00Z</dcterms:created>
  <dcterms:modified xsi:type="dcterms:W3CDTF">2026-01-20T14:03:00Z</dcterms:modified>
</cp:coreProperties>
</file>